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FİZİKİ KATILIMCI </w:t>
      </w:r>
    </w:p>
    <w:p w:rsidR="00000000" w:rsidDel="00000000" w:rsidP="00000000" w:rsidRDefault="00000000" w:rsidRPr="00000000" w14:paraId="00000002">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KORUNMASI AYDINLATMA METNİ</w:t>
      </w:r>
    </w:p>
    <w:p w:rsidR="00000000" w:rsidDel="00000000" w:rsidP="00000000" w:rsidRDefault="00000000" w:rsidRPr="00000000" w14:paraId="00000003">
      <w:pPr>
        <w:pageBreakBefore w:val="0"/>
        <w:spacing w:after="2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bilgilendirme Üniversitemiz tarafından yapılan etkinlikler sebebiyle katılımcıların işlenen kişisel verileri hakkında 6698 Sayılı Kişisel Verilerin Korunması Kanunu’nun 10.maddesinde düzenlenen  Veri sorumlusunun aydınlatma yükümlülüğü hükümleri kapsamında </w:t>
      </w:r>
      <w:r w:rsidDel="00000000" w:rsidR="00000000" w:rsidRPr="00000000">
        <w:rPr>
          <w:rFonts w:ascii="Times New Roman" w:cs="Times New Roman" w:eastAsia="Times New Roman" w:hAnsi="Times New Roman"/>
          <w:b w:val="1"/>
          <w:sz w:val="24"/>
          <w:szCs w:val="24"/>
          <w:rtl w:val="0"/>
        </w:rPr>
        <w:t xml:space="preserve">veri sorumlusu sıfatıyla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Konya Teknik</w:t>
      </w:r>
      <w:r w:rsidDel="00000000" w:rsidR="00000000" w:rsidRPr="00000000">
        <w:rPr>
          <w:rFonts w:ascii="Times New Roman" w:cs="Times New Roman" w:eastAsia="Times New Roman" w:hAnsi="Times New Roman"/>
          <w:b w:val="1"/>
          <w:sz w:val="24"/>
          <w:szCs w:val="24"/>
          <w:rtl w:val="0"/>
        </w:rPr>
        <w:t xml:space="preserve"> Üniversitesi</w:t>
      </w:r>
      <w:r w:rsidDel="00000000" w:rsidR="00000000" w:rsidRPr="00000000">
        <w:rPr>
          <w:rFonts w:ascii="Times New Roman" w:cs="Times New Roman" w:eastAsia="Times New Roman" w:hAnsi="Times New Roman"/>
          <w:sz w:val="24"/>
          <w:szCs w:val="24"/>
          <w:rtl w:val="0"/>
        </w:rPr>
        <w:t xml:space="preserve"> (‘’Üniversite’’) </w:t>
      </w:r>
      <w:r w:rsidDel="00000000" w:rsidR="00000000" w:rsidRPr="00000000">
        <w:rPr>
          <w:rFonts w:ascii="Times New Roman" w:cs="Times New Roman" w:eastAsia="Times New Roman" w:hAnsi="Times New Roman"/>
          <w:sz w:val="24"/>
          <w:szCs w:val="24"/>
          <w:rtl w:val="0"/>
        </w:rPr>
        <w:t xml:space="preserve">tarafından yapılmaktadır. </w:t>
      </w:r>
    </w:p>
    <w:p w:rsidR="00000000" w:rsidDel="00000000" w:rsidP="00000000" w:rsidRDefault="00000000" w:rsidRPr="00000000" w14:paraId="00000004">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metin </w:t>
      </w:r>
      <w:r w:rsidDel="00000000" w:rsidR="00000000" w:rsidRPr="00000000">
        <w:rPr>
          <w:rFonts w:ascii="Times New Roman" w:cs="Times New Roman" w:eastAsia="Times New Roman" w:hAnsi="Times New Roman"/>
          <w:sz w:val="24"/>
          <w:szCs w:val="24"/>
          <w:highlight w:val="yellow"/>
          <w:rtl w:val="0"/>
        </w:rPr>
        <w:t xml:space="preserve">………………… Kongresi/Seminerine/Konferansına/Eğitimine </w:t>
      </w:r>
      <w:r w:rsidDel="00000000" w:rsidR="00000000" w:rsidRPr="00000000">
        <w:rPr>
          <w:rFonts w:ascii="Times New Roman" w:cs="Times New Roman" w:eastAsia="Times New Roman" w:hAnsi="Times New Roman"/>
          <w:sz w:val="24"/>
          <w:szCs w:val="24"/>
          <w:rtl w:val="0"/>
        </w:rPr>
        <w:t xml:space="preserve">katılım talebinizi </w:t>
      </w:r>
      <w:r w:rsidDel="00000000" w:rsidR="00000000" w:rsidRPr="00000000">
        <w:rPr>
          <w:rFonts w:ascii="Times New Roman" w:cs="Times New Roman" w:eastAsia="Times New Roman" w:hAnsi="Times New Roman"/>
          <w:sz w:val="24"/>
          <w:szCs w:val="24"/>
          <w:highlight w:val="yellow"/>
          <w:rtl w:val="0"/>
        </w:rPr>
        <w:t xml:space="preserve">e-posta ile fiziki katılım formu veya elektronik form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yolları üzerinden  ileterek bizlerle paylaşmış olduğunuz kişisel verilerinizin aşağıda açıklanan amaçlar doğrultusunda otomatik yolla ve otomatik olmayan yollarla işlenmesi ve aktarılması hakkında </w:t>
      </w:r>
      <w:r w:rsidDel="00000000" w:rsidR="00000000" w:rsidRPr="00000000">
        <w:rPr>
          <w:rFonts w:ascii="Times New Roman" w:cs="Times New Roman" w:eastAsia="Times New Roman" w:hAnsi="Times New Roman"/>
          <w:sz w:val="24"/>
          <w:szCs w:val="24"/>
          <w:rtl w:val="0"/>
        </w:rPr>
        <w:t xml:space="preserve">bilgilendirilmeniz</w:t>
      </w:r>
      <w:r w:rsidDel="00000000" w:rsidR="00000000" w:rsidRPr="00000000">
        <w:rPr>
          <w:rFonts w:ascii="Times New Roman" w:cs="Times New Roman" w:eastAsia="Times New Roman" w:hAnsi="Times New Roman"/>
          <w:sz w:val="24"/>
          <w:szCs w:val="24"/>
          <w:rtl w:val="0"/>
        </w:rPr>
        <w:t xml:space="preserve"> amacıyla sunulmaktadır.</w:t>
      </w:r>
    </w:p>
    <w:p w:rsidR="00000000" w:rsidDel="00000000" w:rsidP="00000000" w:rsidRDefault="00000000" w:rsidRPr="00000000" w14:paraId="00000005">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Seminer/Konferans/Etkinlik</w:t>
      </w:r>
      <w:r w:rsidDel="00000000" w:rsidR="00000000" w:rsidRPr="00000000">
        <w:rPr>
          <w:rFonts w:ascii="Times New Roman" w:cs="Times New Roman" w:eastAsia="Times New Roman" w:hAnsi="Times New Roman"/>
          <w:sz w:val="24"/>
          <w:szCs w:val="24"/>
          <w:rtl w:val="0"/>
        </w:rPr>
        <w:t xml:space="preserve"> öncesinde, sırasında veya sonunda Üniversitenin basılı/görsel yayın organlarında ve sosyal medyada kullanılmak üzere fotoğraf çekimi, video kaydı yapılabilecek ve canlı yayın şeklinde yayınlanabilecektir. Bu amaçla seminer salonunda yeşil ve kırmızı alanlar oluşturulmuş ve katılımcılar için de yeşil ve kırmızı rozetler hazırlanmıştır.</w:t>
      </w:r>
    </w:p>
    <w:p w:rsidR="00000000" w:rsidDel="00000000" w:rsidP="00000000" w:rsidRDefault="00000000" w:rsidRPr="00000000" w14:paraId="00000006">
      <w:pPr>
        <w:pageBreakBefore w:val="0"/>
        <w:spacing w:after="200" w:lineRule="auto"/>
        <w:ind w:left="0" w:right="-93.54330708661337" w:firstLine="0"/>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highlight w:val="green"/>
          <w:rtl w:val="0"/>
        </w:rPr>
        <w:t xml:space="preserve">Salonda yeşil alanda bulunan koltuklara oturan konukların fotoğrafı çekilebilecek, video kaydı yapılabilecek ve ilgili yayın organlarında ve sosyal medyada canlı yayın şeklinde veya fotoğraf/video olarak paylaşılabilecektir.</w:t>
      </w:r>
    </w:p>
    <w:p w:rsidR="00000000" w:rsidDel="00000000" w:rsidP="00000000" w:rsidRDefault="00000000" w:rsidRPr="00000000" w14:paraId="00000007">
      <w:pPr>
        <w:pageBreakBefore w:val="0"/>
        <w:spacing w:after="200" w:lineRule="auto"/>
        <w:ind w:left="0" w:right="-93.54330708661337" w:firstLine="0"/>
        <w:jc w:val="both"/>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highlight w:val="red"/>
          <w:rtl w:val="0"/>
        </w:rPr>
        <w:t xml:space="preserve">Salonda kırmızı alanda bulunan koltuklara oturan konukların fotoğrafı çekilmeyecek ve video kaydı yapılmayacaktır.</w:t>
      </w:r>
    </w:p>
    <w:p w:rsidR="00000000" w:rsidDel="00000000" w:rsidP="00000000" w:rsidRDefault="00000000" w:rsidRPr="00000000" w14:paraId="00000008">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İşlenmesi, Amacı Ve Hukuki Sebebi</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pageBreakBefore w:val="0"/>
        <w:spacing w:after="200" w:lineRule="auto"/>
        <w:ind w:left="72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 ve soyadınız, Cep telefonu numaranız, E-posta adresiniz, Görsel ve İşitsel kayıtlar (fotoğraf ve video kayıtlar</w:t>
      </w:r>
      <w:r w:rsidDel="00000000" w:rsidR="00000000" w:rsidRPr="00000000">
        <w:rPr>
          <w:rFonts w:ascii="Times New Roman" w:cs="Times New Roman" w:eastAsia="Times New Roman" w:hAnsi="Times New Roman"/>
          <w:b w:val="1"/>
          <w:sz w:val="24"/>
          <w:szCs w:val="24"/>
          <w:rtl w:val="0"/>
        </w:rPr>
        <w:t xml:space="preserve">ı)</w:t>
      </w:r>
      <w:r w:rsidDel="00000000" w:rsidR="00000000" w:rsidRPr="00000000">
        <w:rPr>
          <w:rFonts w:ascii="Times New Roman" w:cs="Times New Roman" w:eastAsia="Times New Roman" w:hAnsi="Times New Roman"/>
          <w:sz w:val="24"/>
          <w:szCs w:val="24"/>
          <w:rtl w:val="0"/>
        </w:rPr>
        <w:t xml:space="preserve"> şeklindeki kişisel verileriniz </w:t>
      </w:r>
      <w:r w:rsidDel="00000000" w:rsidR="00000000" w:rsidRPr="00000000">
        <w:rPr>
          <w:rFonts w:ascii="Times New Roman" w:cs="Times New Roman" w:eastAsia="Times New Roman" w:hAnsi="Times New Roman"/>
          <w:sz w:val="24"/>
          <w:szCs w:val="24"/>
          <w:highlight w:val="yellow"/>
          <w:rtl w:val="0"/>
        </w:rPr>
        <w:t xml:space="preserve">Seminer/Konferans/Etkinlik</w:t>
      </w:r>
      <w:r w:rsidDel="00000000" w:rsidR="00000000" w:rsidRPr="00000000">
        <w:rPr>
          <w:rFonts w:ascii="Times New Roman" w:cs="Times New Roman" w:eastAsia="Times New Roman" w:hAnsi="Times New Roman"/>
          <w:sz w:val="24"/>
          <w:szCs w:val="24"/>
          <w:rtl w:val="0"/>
        </w:rPr>
        <w:t xml:space="preserve"> kaydınızın alınabilmesi, gerekli organizasyonun ayarlanabilmesi, </w:t>
      </w:r>
      <w:r w:rsidDel="00000000" w:rsidR="00000000" w:rsidRPr="00000000">
        <w:rPr>
          <w:rFonts w:ascii="Times New Roman" w:cs="Times New Roman" w:eastAsia="Times New Roman" w:hAnsi="Times New Roman"/>
          <w:sz w:val="24"/>
          <w:szCs w:val="24"/>
          <w:highlight w:val="yellow"/>
          <w:rtl w:val="0"/>
        </w:rPr>
        <w:t xml:space="preserve">Seminer/Konferans/Etkinlik</w:t>
      </w:r>
      <w:r w:rsidDel="00000000" w:rsidR="00000000" w:rsidRPr="00000000">
        <w:rPr>
          <w:rFonts w:ascii="Times New Roman" w:cs="Times New Roman" w:eastAsia="Times New Roman" w:hAnsi="Times New Roman"/>
          <w:sz w:val="24"/>
          <w:szCs w:val="24"/>
          <w:rtl w:val="0"/>
        </w:rPr>
        <w:t xml:space="preserve"> ile ilgili bilgi sunulması, İstatistiksel amaçlarla katılımcı sayısının belirlenmesi amaçlarıyla bir hakkın tesisi, veri sorumlusunun meşru menfaati hukuki sebeplerine dayalı olarak işlenmektedir. Ayrıca Görsel ve İşitsel kayıtlar (fotoğraf ve video kayıtları) şeklindeki kişisel verileriniz açık rızanıza istinaden Üniversitenin basılı/görsel yayınlarında kullanılması doğrultusunda işlenecektir.</w:t>
      </w:r>
    </w:p>
    <w:p w:rsidR="00000000" w:rsidDel="00000000" w:rsidP="00000000" w:rsidRDefault="00000000" w:rsidRPr="00000000" w14:paraId="0000000A">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Aktarılması, Amacı ve Hukuki Sebebi</w:t>
      </w:r>
    </w:p>
    <w:p w:rsidR="00000000" w:rsidDel="00000000" w:rsidP="00000000" w:rsidRDefault="00000000" w:rsidRPr="00000000" w14:paraId="0000000B">
      <w:pPr>
        <w:pageBreakBefore w:val="0"/>
        <w:numPr>
          <w:ilvl w:val="1"/>
          <w:numId w:val="1"/>
        </w:numPr>
        <w:spacing w:after="200" w:lineRule="auto"/>
        <w:ind w:left="1440" w:right="-93.54330708661337"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Gerektiğinde ilgili mevzuattan doğan bilgi ve belge paylaşımına ilişkin yükümlülüklerimizi ve ayrıca diğer hukuki yükümlülüklerimizi yerine getirmek amacıyla kanunlarda açıkça öngörülmesi, veri sorumlusunun hukuki yükümlülüğünü yerine getirebilmesi için zorunlu olması ve veri sorumlusunun meşru menfaati hukuki sebeplerine dayalı olarak ‘’</w:t>
      </w:r>
      <w:r w:rsidDel="00000000" w:rsidR="00000000" w:rsidRPr="00000000">
        <w:rPr>
          <w:rFonts w:ascii="Times New Roman" w:cs="Times New Roman" w:eastAsia="Times New Roman" w:hAnsi="Times New Roman"/>
          <w:b w:val="1"/>
          <w:sz w:val="24"/>
          <w:szCs w:val="24"/>
          <w:rtl w:val="0"/>
        </w:rPr>
        <w:t xml:space="preserve">Yetkili Kamu Kurum Ve Kuruluşları‘</w:t>
      </w:r>
      <w:r w:rsidDel="00000000" w:rsidR="00000000" w:rsidRPr="00000000">
        <w:rPr>
          <w:rFonts w:ascii="Times New Roman" w:cs="Times New Roman" w:eastAsia="Times New Roman" w:hAnsi="Times New Roman"/>
          <w:sz w:val="24"/>
          <w:szCs w:val="24"/>
          <w:rtl w:val="0"/>
        </w:rPr>
        <w:t xml:space="preserve">’ ile paylaşılmaktadır.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ageBreakBefore w:val="0"/>
        <w:numPr>
          <w:ilvl w:val="1"/>
          <w:numId w:val="1"/>
        </w:numPr>
        <w:spacing w:after="200" w:lineRule="auto"/>
        <w:ind w:left="1440" w:right="-93.54330708661337" w:hanging="360"/>
        <w:jc w:val="both"/>
        <w:rPr>
          <w:sz w:val="24"/>
          <w:szCs w:val="24"/>
        </w:rPr>
      </w:pPr>
      <w:r w:rsidDel="00000000" w:rsidR="00000000" w:rsidRPr="00000000">
        <w:rPr>
          <w:rFonts w:ascii="Times New Roman" w:cs="Times New Roman" w:eastAsia="Times New Roman" w:hAnsi="Times New Roman"/>
          <w:sz w:val="24"/>
          <w:szCs w:val="24"/>
          <w:rtl w:val="0"/>
        </w:rPr>
        <w:t xml:space="preserve">Yeşil rozeti seçmeniz halinde </w:t>
      </w:r>
      <w:r w:rsidDel="00000000" w:rsidR="00000000" w:rsidRPr="00000000">
        <w:rPr>
          <w:rFonts w:ascii="Times New Roman" w:cs="Times New Roman" w:eastAsia="Times New Roman" w:hAnsi="Times New Roman"/>
          <w:b w:val="1"/>
          <w:sz w:val="24"/>
          <w:szCs w:val="24"/>
          <w:rtl w:val="0"/>
        </w:rPr>
        <w:t xml:space="preserve">görsel, işitsel kayıtlar şeklindeki kişisel verileriniz, </w:t>
      </w:r>
      <w:r w:rsidDel="00000000" w:rsidR="00000000" w:rsidRPr="00000000">
        <w:rPr>
          <w:rFonts w:ascii="Times New Roman" w:cs="Times New Roman" w:eastAsia="Times New Roman" w:hAnsi="Times New Roman"/>
          <w:sz w:val="24"/>
          <w:szCs w:val="24"/>
          <w:rtl w:val="0"/>
        </w:rPr>
        <w:t xml:space="preserve">açık rızanıza istinaden </w:t>
      </w:r>
      <w:r w:rsidDel="00000000" w:rsidR="00000000" w:rsidRPr="00000000">
        <w:rPr>
          <w:rFonts w:ascii="Times New Roman" w:cs="Times New Roman" w:eastAsia="Times New Roman" w:hAnsi="Times New Roman"/>
          <w:b w:val="1"/>
          <w:sz w:val="24"/>
          <w:szCs w:val="24"/>
          <w:rtl w:val="0"/>
        </w:rPr>
        <w:t xml:space="preserve">sosyal medyada yani basılı/görsel yayın organlarında, internet sitesinde</w:t>
      </w:r>
      <w:r w:rsidDel="00000000" w:rsidR="00000000" w:rsidRPr="00000000">
        <w:rPr>
          <w:rFonts w:ascii="Times New Roman" w:cs="Times New Roman" w:eastAsia="Times New Roman" w:hAnsi="Times New Roman"/>
          <w:sz w:val="24"/>
          <w:szCs w:val="24"/>
          <w:rtl w:val="0"/>
        </w:rPr>
        <w:t xml:space="preserve"> herkese açık olarak paylaşılmaktadır.</w:t>
      </w:r>
    </w:p>
    <w:p w:rsidR="00000000" w:rsidDel="00000000" w:rsidP="00000000" w:rsidRDefault="00000000" w:rsidRPr="00000000" w14:paraId="0000000D">
      <w:pPr>
        <w:pageBreakBefore w:val="0"/>
        <w:numPr>
          <w:ilvl w:val="0"/>
          <w:numId w:val="1"/>
        </w:numPr>
        <w:shd w:fill="ffffff" w:val="clea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Haklarınız</w:t>
      </w:r>
    </w:p>
    <w:p w:rsidR="00000000" w:rsidDel="00000000" w:rsidP="00000000" w:rsidRDefault="00000000" w:rsidRPr="00000000" w14:paraId="0000000E">
      <w:pPr>
        <w:pageBreakBefore w:val="0"/>
        <w:shd w:fill="ffffff" w:val="clear"/>
        <w:spacing w:after="200" w:lineRule="auto"/>
        <w:ind w:left="720" w:right="-93.5433070866133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11.maddesindeki  haklara sahipsiniz.</w:t>
      </w:r>
      <w:r w:rsidDel="00000000" w:rsidR="00000000" w:rsidRPr="00000000">
        <w:rPr>
          <w:rtl w:val="0"/>
        </w:rPr>
      </w:r>
    </w:p>
    <w:p w:rsidR="00000000" w:rsidDel="00000000" w:rsidP="00000000" w:rsidRDefault="00000000" w:rsidRPr="00000000" w14:paraId="0000000F">
      <w:pPr>
        <w:pageBreakBefore w:val="0"/>
        <w:spacing w:after="200" w:lineRule="auto"/>
        <w:ind w:left="72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Kanunun ilgili kişinin haklarını düzenleyen 11. maddesi kapsamındaki taleplerinizi, “Veri Sorumlusuna Başvuru Usul ve Esasları Hakkında Tebliğe” göre Üniversitemizin fiziki adresine  adresine yazılı olarak veya üyeliğinizin teyit edildiği elektronik posta üzerinden üniversitemiz elektronik posta adresine iletebilirsiniz.</w:t>
      </w:r>
    </w:p>
    <w:p w:rsidR="00000000" w:rsidDel="00000000" w:rsidP="00000000" w:rsidRDefault="00000000" w:rsidRPr="00000000" w14:paraId="00000010">
      <w:pPr>
        <w:pageBreakBefore w:val="0"/>
        <w:shd w:fill="ffffff" w:val="clea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hd w:fill="ffffff" w:val="clea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Montserrat" w:cs="Montserrat" w:eastAsia="Montserrat" w:hAnsi="Montserrat"/>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