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3884" w:type="dxa"/>
        <w:tblBorders>
          <w:top w:val="single" w:sz="6" w:space="0" w:color="E6E6E6"/>
          <w:left w:val="single" w:sz="6" w:space="0" w:color="E6E6E6"/>
          <w:bottom w:val="single" w:sz="6" w:space="0" w:color="E6E6E6"/>
          <w:right w:val="single" w:sz="6" w:space="0" w:color="E6E6E6"/>
        </w:tblBorders>
        <w:shd w:val="clear" w:color="auto" w:fill="FFFFFF"/>
        <w:tblCellMar>
          <w:left w:w="0" w:type="dxa"/>
          <w:right w:w="0" w:type="dxa"/>
        </w:tblCellMar>
        <w:tblLook w:val="04A0" w:firstRow="1" w:lastRow="0" w:firstColumn="1" w:lastColumn="0" w:noHBand="0" w:noVBand="1"/>
      </w:tblPr>
      <w:tblGrid>
        <w:gridCol w:w="1183"/>
        <w:gridCol w:w="2121"/>
        <w:gridCol w:w="2050"/>
        <w:gridCol w:w="1743"/>
        <w:gridCol w:w="3764"/>
        <w:gridCol w:w="23"/>
        <w:gridCol w:w="3000"/>
      </w:tblGrid>
      <w:tr w:rsidR="00420385" w:rsidRPr="00420385" w:rsidTr="00192576">
        <w:trPr>
          <w:trHeight w:val="300"/>
        </w:trPr>
        <w:tc>
          <w:tcPr>
            <w:tcW w:w="7097" w:type="dxa"/>
            <w:gridSpan w:val="4"/>
            <w:tcBorders>
              <w:top w:val="single" w:sz="6" w:space="0" w:color="E6E6E6"/>
              <w:left w:val="single" w:sz="6" w:space="0" w:color="E6E6E6"/>
              <w:bottom w:val="single" w:sz="6" w:space="0" w:color="E6E6E6"/>
              <w:right w:val="single" w:sz="6" w:space="0" w:color="E6E6E6"/>
            </w:tcBorders>
            <w:shd w:val="clear" w:color="auto" w:fill="FFFFFF"/>
            <w:tcMar>
              <w:top w:w="120" w:type="dxa"/>
              <w:left w:w="120" w:type="dxa"/>
              <w:bottom w:w="120" w:type="dxa"/>
              <w:right w:w="120" w:type="dxa"/>
            </w:tcMar>
            <w:hideMark/>
          </w:tcPr>
          <w:p w:rsidR="00420385" w:rsidRPr="00420385" w:rsidRDefault="00420385" w:rsidP="00420385">
            <w:pPr>
              <w:rPr>
                <w:rFonts w:ascii="Times New Roman" w:hAnsi="Times New Roman" w:cs="Times New Roman"/>
                <w:b/>
                <w:sz w:val="24"/>
                <w:szCs w:val="24"/>
              </w:rPr>
            </w:pPr>
            <w:r w:rsidRPr="00420385">
              <w:rPr>
                <w:rFonts w:ascii="Times New Roman" w:hAnsi="Times New Roman" w:cs="Times New Roman"/>
                <w:b/>
                <w:sz w:val="24"/>
                <w:szCs w:val="24"/>
              </w:rPr>
              <w:t>HASSAS GÖREV TESPİT FORMU</w:t>
            </w:r>
          </w:p>
        </w:tc>
        <w:tc>
          <w:tcPr>
            <w:tcW w:w="3764" w:type="dxa"/>
            <w:tcBorders>
              <w:top w:val="single" w:sz="6" w:space="0" w:color="E6E6E6"/>
              <w:left w:val="nil"/>
              <w:bottom w:val="single" w:sz="6" w:space="0" w:color="E6E6E6"/>
              <w:right w:val="single" w:sz="6" w:space="0" w:color="E6E6E6"/>
            </w:tcBorders>
            <w:shd w:val="clear" w:color="auto" w:fill="FFFFFF"/>
            <w:tcMar>
              <w:top w:w="120" w:type="dxa"/>
              <w:left w:w="120" w:type="dxa"/>
              <w:bottom w:w="120" w:type="dxa"/>
              <w:right w:w="120" w:type="dxa"/>
            </w:tcMar>
            <w:hideMark/>
          </w:tcPr>
          <w:p w:rsidR="00420385" w:rsidRPr="00420385" w:rsidRDefault="00420385" w:rsidP="00420385">
            <w:r w:rsidRPr="00420385">
              <w:t> </w:t>
            </w:r>
          </w:p>
        </w:tc>
        <w:tc>
          <w:tcPr>
            <w:tcW w:w="3023" w:type="dxa"/>
            <w:gridSpan w:val="2"/>
            <w:tcBorders>
              <w:top w:val="single" w:sz="6" w:space="0" w:color="E6E6E6"/>
              <w:left w:val="nil"/>
              <w:bottom w:val="single" w:sz="6" w:space="0" w:color="E6E6E6"/>
              <w:right w:val="single" w:sz="6" w:space="0" w:color="E6E6E6"/>
            </w:tcBorders>
            <w:shd w:val="clear" w:color="auto" w:fill="FFFFFF"/>
            <w:tcMar>
              <w:top w:w="120" w:type="dxa"/>
              <w:left w:w="120" w:type="dxa"/>
              <w:bottom w:w="120" w:type="dxa"/>
              <w:right w:w="120" w:type="dxa"/>
            </w:tcMar>
            <w:hideMark/>
          </w:tcPr>
          <w:p w:rsidR="00420385" w:rsidRPr="00420385" w:rsidRDefault="00420385" w:rsidP="00420385">
            <w:r w:rsidRPr="00420385">
              <w:t> </w:t>
            </w:r>
          </w:p>
        </w:tc>
      </w:tr>
      <w:tr w:rsidR="00420385" w:rsidRPr="00420385" w:rsidTr="005175D6">
        <w:trPr>
          <w:trHeight w:val="600"/>
        </w:trPr>
        <w:tc>
          <w:tcPr>
            <w:tcW w:w="3304" w:type="dxa"/>
            <w:gridSpan w:val="2"/>
            <w:tcBorders>
              <w:top w:val="single" w:sz="6" w:space="0" w:color="E6E6E6"/>
              <w:left w:val="single" w:sz="6" w:space="0" w:color="E6E6E6"/>
              <w:bottom w:val="single" w:sz="6" w:space="0" w:color="E6E6E6"/>
              <w:right w:val="single" w:sz="6" w:space="0" w:color="E6E6E6"/>
            </w:tcBorders>
            <w:shd w:val="clear" w:color="auto" w:fill="FFFFFF"/>
            <w:tcMar>
              <w:top w:w="120" w:type="dxa"/>
              <w:left w:w="120" w:type="dxa"/>
              <w:bottom w:w="120" w:type="dxa"/>
              <w:right w:w="120" w:type="dxa"/>
            </w:tcMar>
            <w:hideMark/>
          </w:tcPr>
          <w:p w:rsidR="00420385" w:rsidRPr="00420385" w:rsidRDefault="00420385" w:rsidP="00420385">
            <w:pPr>
              <w:rPr>
                <w:rFonts w:ascii="Times New Roman" w:hAnsi="Times New Roman" w:cs="Times New Roman"/>
                <w:b/>
                <w:sz w:val="24"/>
                <w:szCs w:val="24"/>
              </w:rPr>
            </w:pPr>
            <w:r w:rsidRPr="00420385">
              <w:rPr>
                <w:rFonts w:ascii="Times New Roman" w:hAnsi="Times New Roman" w:cs="Times New Roman"/>
                <w:b/>
                <w:sz w:val="24"/>
                <w:szCs w:val="24"/>
              </w:rPr>
              <w:t>HARCAMA BİRİMİ</w:t>
            </w:r>
          </w:p>
        </w:tc>
        <w:tc>
          <w:tcPr>
            <w:tcW w:w="2050" w:type="dxa"/>
            <w:tcBorders>
              <w:top w:val="nil"/>
              <w:left w:val="nil"/>
              <w:bottom w:val="single" w:sz="6" w:space="0" w:color="E6E6E6"/>
              <w:right w:val="single" w:sz="6" w:space="0" w:color="E6E6E6"/>
            </w:tcBorders>
            <w:shd w:val="clear" w:color="auto" w:fill="FFFFFF"/>
            <w:tcMar>
              <w:top w:w="120" w:type="dxa"/>
              <w:left w:w="120" w:type="dxa"/>
              <w:bottom w:w="120" w:type="dxa"/>
              <w:right w:w="120" w:type="dxa"/>
            </w:tcMar>
            <w:hideMark/>
          </w:tcPr>
          <w:p w:rsidR="00420385" w:rsidRPr="00420385" w:rsidRDefault="00420385" w:rsidP="00420385">
            <w:pPr>
              <w:rPr>
                <w:rFonts w:ascii="Times New Roman" w:hAnsi="Times New Roman" w:cs="Times New Roman"/>
                <w:b/>
                <w:sz w:val="24"/>
                <w:szCs w:val="24"/>
              </w:rPr>
            </w:pPr>
            <w:r>
              <w:rPr>
                <w:rFonts w:ascii="Times New Roman" w:hAnsi="Times New Roman" w:cs="Times New Roman"/>
                <w:b/>
                <w:sz w:val="24"/>
                <w:szCs w:val="24"/>
              </w:rPr>
              <w:t>Sağlık, Kültür ve Spor Daire Başkanlığı</w:t>
            </w:r>
          </w:p>
        </w:tc>
        <w:tc>
          <w:tcPr>
            <w:tcW w:w="1743" w:type="dxa"/>
            <w:tcBorders>
              <w:top w:val="nil"/>
              <w:left w:val="nil"/>
              <w:bottom w:val="single" w:sz="6" w:space="0" w:color="E6E6E6"/>
              <w:right w:val="single" w:sz="6" w:space="0" w:color="E6E6E6"/>
            </w:tcBorders>
            <w:shd w:val="clear" w:color="auto" w:fill="FFFFFF"/>
            <w:tcMar>
              <w:top w:w="120" w:type="dxa"/>
              <w:left w:w="120" w:type="dxa"/>
              <w:bottom w:w="120" w:type="dxa"/>
              <w:right w:w="120" w:type="dxa"/>
            </w:tcMar>
            <w:hideMark/>
          </w:tcPr>
          <w:p w:rsidR="00420385" w:rsidRPr="00420385" w:rsidRDefault="00420385" w:rsidP="00420385">
            <w:r w:rsidRPr="00420385">
              <w:t> </w:t>
            </w:r>
          </w:p>
        </w:tc>
        <w:tc>
          <w:tcPr>
            <w:tcW w:w="3764" w:type="dxa"/>
            <w:tcBorders>
              <w:top w:val="nil"/>
              <w:left w:val="nil"/>
              <w:bottom w:val="single" w:sz="6" w:space="0" w:color="E6E6E6"/>
              <w:right w:val="single" w:sz="6" w:space="0" w:color="E6E6E6"/>
            </w:tcBorders>
            <w:shd w:val="clear" w:color="auto" w:fill="FFFFFF"/>
            <w:tcMar>
              <w:top w:w="120" w:type="dxa"/>
              <w:left w:w="120" w:type="dxa"/>
              <w:bottom w:w="120" w:type="dxa"/>
              <w:right w:w="120" w:type="dxa"/>
            </w:tcMar>
            <w:hideMark/>
          </w:tcPr>
          <w:p w:rsidR="00420385" w:rsidRPr="00420385" w:rsidRDefault="00420385" w:rsidP="00420385">
            <w:r w:rsidRPr="00420385">
              <w:t> </w:t>
            </w:r>
          </w:p>
          <w:p w:rsidR="00420385" w:rsidRPr="00420385" w:rsidRDefault="00420385" w:rsidP="00420385">
            <w:r w:rsidRPr="00420385">
              <w:t> </w:t>
            </w:r>
          </w:p>
        </w:tc>
        <w:tc>
          <w:tcPr>
            <w:tcW w:w="3023" w:type="dxa"/>
            <w:gridSpan w:val="2"/>
            <w:tcBorders>
              <w:top w:val="nil"/>
              <w:left w:val="nil"/>
              <w:bottom w:val="single" w:sz="6" w:space="0" w:color="E6E6E6"/>
              <w:right w:val="single" w:sz="6" w:space="0" w:color="E6E6E6"/>
            </w:tcBorders>
            <w:shd w:val="clear" w:color="auto" w:fill="FFFFFF"/>
            <w:tcMar>
              <w:top w:w="120" w:type="dxa"/>
              <w:left w:w="120" w:type="dxa"/>
              <w:bottom w:w="120" w:type="dxa"/>
              <w:right w:w="120" w:type="dxa"/>
            </w:tcMar>
            <w:hideMark/>
          </w:tcPr>
          <w:p w:rsidR="00420385" w:rsidRPr="00420385" w:rsidRDefault="00420385" w:rsidP="00420385">
            <w:r w:rsidRPr="00420385">
              <w:t> </w:t>
            </w:r>
          </w:p>
        </w:tc>
      </w:tr>
      <w:tr w:rsidR="00192576" w:rsidRPr="00420385" w:rsidTr="00192576">
        <w:trPr>
          <w:trHeight w:val="600"/>
        </w:trPr>
        <w:tc>
          <w:tcPr>
            <w:tcW w:w="1183" w:type="dxa"/>
            <w:tcBorders>
              <w:top w:val="nil"/>
              <w:left w:val="single" w:sz="6" w:space="0" w:color="E6E6E6"/>
              <w:bottom w:val="single" w:sz="6" w:space="0" w:color="E6E6E6"/>
              <w:right w:val="single" w:sz="6" w:space="0" w:color="E6E6E6"/>
            </w:tcBorders>
            <w:shd w:val="clear" w:color="auto" w:fill="FFFFFF"/>
            <w:tcMar>
              <w:top w:w="120" w:type="dxa"/>
              <w:left w:w="120" w:type="dxa"/>
              <w:bottom w:w="120" w:type="dxa"/>
              <w:right w:w="120" w:type="dxa"/>
            </w:tcMar>
            <w:hideMark/>
          </w:tcPr>
          <w:p w:rsidR="00420385" w:rsidRPr="00420385" w:rsidRDefault="00420385" w:rsidP="00420385">
            <w:pPr>
              <w:rPr>
                <w:rFonts w:ascii="Times New Roman" w:hAnsi="Times New Roman" w:cs="Times New Roman"/>
                <w:b/>
                <w:sz w:val="24"/>
                <w:szCs w:val="24"/>
              </w:rPr>
            </w:pPr>
            <w:r w:rsidRPr="00420385">
              <w:rPr>
                <w:rFonts w:ascii="Times New Roman" w:hAnsi="Times New Roman" w:cs="Times New Roman"/>
                <w:b/>
                <w:sz w:val="24"/>
                <w:szCs w:val="24"/>
              </w:rPr>
              <w:t>SıraNo</w:t>
            </w:r>
          </w:p>
        </w:tc>
        <w:tc>
          <w:tcPr>
            <w:tcW w:w="2121" w:type="dxa"/>
            <w:tcBorders>
              <w:top w:val="nil"/>
              <w:left w:val="nil"/>
              <w:bottom w:val="single" w:sz="6" w:space="0" w:color="E6E6E6"/>
              <w:right w:val="single" w:sz="6" w:space="0" w:color="E6E6E6"/>
            </w:tcBorders>
            <w:shd w:val="clear" w:color="auto" w:fill="FFFFFF"/>
            <w:tcMar>
              <w:top w:w="120" w:type="dxa"/>
              <w:left w:w="120" w:type="dxa"/>
              <w:bottom w:w="120" w:type="dxa"/>
              <w:right w:w="120" w:type="dxa"/>
            </w:tcMar>
            <w:hideMark/>
          </w:tcPr>
          <w:p w:rsidR="00420385" w:rsidRPr="00420385" w:rsidRDefault="00420385" w:rsidP="00420385">
            <w:pPr>
              <w:rPr>
                <w:rFonts w:ascii="Times New Roman" w:hAnsi="Times New Roman" w:cs="Times New Roman"/>
                <w:b/>
                <w:sz w:val="24"/>
                <w:szCs w:val="24"/>
              </w:rPr>
            </w:pPr>
            <w:r w:rsidRPr="00420385">
              <w:rPr>
                <w:rFonts w:ascii="Times New Roman" w:hAnsi="Times New Roman" w:cs="Times New Roman"/>
                <w:b/>
                <w:sz w:val="24"/>
                <w:szCs w:val="24"/>
              </w:rPr>
              <w:t>Hassas Görevler</w:t>
            </w:r>
          </w:p>
        </w:tc>
        <w:tc>
          <w:tcPr>
            <w:tcW w:w="2050" w:type="dxa"/>
            <w:tcBorders>
              <w:top w:val="nil"/>
              <w:left w:val="nil"/>
              <w:bottom w:val="single" w:sz="6" w:space="0" w:color="E6E6E6"/>
              <w:right w:val="single" w:sz="6" w:space="0" w:color="E6E6E6"/>
            </w:tcBorders>
            <w:shd w:val="clear" w:color="auto" w:fill="FFFFFF"/>
            <w:tcMar>
              <w:top w:w="120" w:type="dxa"/>
              <w:left w:w="120" w:type="dxa"/>
              <w:bottom w:w="120" w:type="dxa"/>
              <w:right w:w="120" w:type="dxa"/>
            </w:tcMar>
            <w:hideMark/>
          </w:tcPr>
          <w:p w:rsidR="00420385" w:rsidRPr="00420385" w:rsidRDefault="00420385" w:rsidP="00420385">
            <w:pPr>
              <w:rPr>
                <w:rFonts w:ascii="Times New Roman" w:hAnsi="Times New Roman" w:cs="Times New Roman"/>
                <w:b/>
                <w:sz w:val="24"/>
                <w:szCs w:val="24"/>
              </w:rPr>
            </w:pPr>
            <w:r w:rsidRPr="00420385">
              <w:rPr>
                <w:rFonts w:ascii="Times New Roman" w:hAnsi="Times New Roman" w:cs="Times New Roman"/>
                <w:b/>
                <w:sz w:val="24"/>
                <w:szCs w:val="24"/>
              </w:rPr>
              <w:t>Riskler</w:t>
            </w:r>
          </w:p>
        </w:tc>
        <w:tc>
          <w:tcPr>
            <w:tcW w:w="1743" w:type="dxa"/>
            <w:tcBorders>
              <w:top w:val="nil"/>
              <w:left w:val="nil"/>
              <w:bottom w:val="single" w:sz="6" w:space="0" w:color="E6E6E6"/>
              <w:right w:val="single" w:sz="6" w:space="0" w:color="E6E6E6"/>
            </w:tcBorders>
            <w:shd w:val="clear" w:color="auto" w:fill="FFFFFF"/>
            <w:tcMar>
              <w:top w:w="120" w:type="dxa"/>
              <w:left w:w="120" w:type="dxa"/>
              <w:bottom w:w="120" w:type="dxa"/>
              <w:right w:w="120" w:type="dxa"/>
            </w:tcMar>
            <w:hideMark/>
          </w:tcPr>
          <w:p w:rsidR="00420385" w:rsidRPr="00420385" w:rsidRDefault="00420385" w:rsidP="00420385">
            <w:pPr>
              <w:rPr>
                <w:rFonts w:ascii="Times New Roman" w:hAnsi="Times New Roman" w:cs="Times New Roman"/>
                <w:b/>
                <w:sz w:val="24"/>
                <w:szCs w:val="24"/>
              </w:rPr>
            </w:pPr>
            <w:r w:rsidRPr="00420385">
              <w:rPr>
                <w:rFonts w:ascii="Times New Roman" w:hAnsi="Times New Roman" w:cs="Times New Roman"/>
                <w:b/>
                <w:sz w:val="24"/>
                <w:szCs w:val="24"/>
              </w:rPr>
              <w:t>Risk Düzeyi</w:t>
            </w:r>
          </w:p>
        </w:tc>
        <w:tc>
          <w:tcPr>
            <w:tcW w:w="3764" w:type="dxa"/>
            <w:tcBorders>
              <w:top w:val="nil"/>
              <w:left w:val="nil"/>
              <w:bottom w:val="single" w:sz="6" w:space="0" w:color="E6E6E6"/>
              <w:right w:val="single" w:sz="6" w:space="0" w:color="E6E6E6"/>
            </w:tcBorders>
            <w:shd w:val="clear" w:color="auto" w:fill="FFFFFF"/>
            <w:tcMar>
              <w:top w:w="120" w:type="dxa"/>
              <w:left w:w="120" w:type="dxa"/>
              <w:bottom w:w="120" w:type="dxa"/>
              <w:right w:w="120" w:type="dxa"/>
            </w:tcMar>
            <w:hideMark/>
          </w:tcPr>
          <w:p w:rsidR="00420385" w:rsidRPr="00420385" w:rsidRDefault="00420385" w:rsidP="00420385">
            <w:pPr>
              <w:rPr>
                <w:rFonts w:ascii="Times New Roman" w:hAnsi="Times New Roman" w:cs="Times New Roman"/>
                <w:b/>
                <w:sz w:val="24"/>
                <w:szCs w:val="24"/>
              </w:rPr>
            </w:pPr>
            <w:r w:rsidRPr="00420385">
              <w:rPr>
                <w:rFonts w:ascii="Times New Roman" w:hAnsi="Times New Roman" w:cs="Times New Roman"/>
                <w:b/>
                <w:sz w:val="24"/>
                <w:szCs w:val="24"/>
              </w:rPr>
              <w:t>Görevin Yerine Getirilmeme Sonucu</w:t>
            </w:r>
          </w:p>
        </w:tc>
        <w:tc>
          <w:tcPr>
            <w:tcW w:w="3023" w:type="dxa"/>
            <w:gridSpan w:val="2"/>
            <w:tcBorders>
              <w:top w:val="nil"/>
              <w:left w:val="nil"/>
              <w:bottom w:val="single" w:sz="6" w:space="0" w:color="E6E6E6"/>
              <w:right w:val="single" w:sz="6" w:space="0" w:color="E6E6E6"/>
            </w:tcBorders>
            <w:shd w:val="clear" w:color="auto" w:fill="FFFFFF"/>
            <w:tcMar>
              <w:top w:w="120" w:type="dxa"/>
              <w:left w:w="120" w:type="dxa"/>
              <w:bottom w:w="120" w:type="dxa"/>
              <w:right w:w="120" w:type="dxa"/>
            </w:tcMar>
            <w:hideMark/>
          </w:tcPr>
          <w:p w:rsidR="00420385" w:rsidRPr="00420385" w:rsidRDefault="00420385" w:rsidP="00420385">
            <w:pPr>
              <w:rPr>
                <w:rFonts w:ascii="Times New Roman" w:hAnsi="Times New Roman" w:cs="Times New Roman"/>
                <w:b/>
                <w:sz w:val="24"/>
                <w:szCs w:val="24"/>
              </w:rPr>
            </w:pPr>
            <w:r w:rsidRPr="00420385">
              <w:rPr>
                <w:rFonts w:ascii="Times New Roman" w:hAnsi="Times New Roman" w:cs="Times New Roman"/>
                <w:b/>
                <w:sz w:val="24"/>
                <w:szCs w:val="24"/>
              </w:rPr>
              <w:t>Prosedürü(Alınması Gereken Önlemler veya Kontroller)</w:t>
            </w:r>
          </w:p>
        </w:tc>
      </w:tr>
      <w:tr w:rsidR="00192576" w:rsidRPr="00420385" w:rsidTr="00192576">
        <w:trPr>
          <w:trHeight w:val="2400"/>
        </w:trPr>
        <w:tc>
          <w:tcPr>
            <w:tcW w:w="1183" w:type="dxa"/>
            <w:tcBorders>
              <w:top w:val="nil"/>
              <w:left w:val="single" w:sz="6" w:space="0" w:color="E6E6E6"/>
              <w:bottom w:val="single" w:sz="6" w:space="0" w:color="E6E6E6"/>
              <w:right w:val="single" w:sz="6" w:space="0" w:color="E6E6E6"/>
            </w:tcBorders>
            <w:shd w:val="clear" w:color="auto" w:fill="FFFFFF"/>
            <w:tcMar>
              <w:top w:w="120" w:type="dxa"/>
              <w:left w:w="120" w:type="dxa"/>
              <w:bottom w:w="120" w:type="dxa"/>
              <w:right w:w="120" w:type="dxa"/>
            </w:tcMar>
            <w:hideMark/>
          </w:tcPr>
          <w:p w:rsidR="00420385" w:rsidRPr="00420385" w:rsidRDefault="00420385" w:rsidP="00420385">
            <w:r w:rsidRPr="00420385">
              <w:t>1</w:t>
            </w:r>
          </w:p>
        </w:tc>
        <w:tc>
          <w:tcPr>
            <w:tcW w:w="2121" w:type="dxa"/>
            <w:tcBorders>
              <w:top w:val="nil"/>
              <w:left w:val="nil"/>
              <w:bottom w:val="single" w:sz="6" w:space="0" w:color="E6E6E6"/>
              <w:right w:val="single" w:sz="6" w:space="0" w:color="E6E6E6"/>
            </w:tcBorders>
            <w:shd w:val="clear" w:color="auto" w:fill="FFFFFF"/>
            <w:tcMar>
              <w:top w:w="120" w:type="dxa"/>
              <w:left w:w="120" w:type="dxa"/>
              <w:bottom w:w="120" w:type="dxa"/>
              <w:right w:w="120" w:type="dxa"/>
            </w:tcMar>
            <w:hideMark/>
          </w:tcPr>
          <w:p w:rsidR="00420385" w:rsidRPr="00420385" w:rsidRDefault="00420385" w:rsidP="00420385">
            <w:r w:rsidRPr="00420385">
              <w:t>Yaklaşık Maliyet Oluşturulması</w:t>
            </w:r>
          </w:p>
        </w:tc>
        <w:tc>
          <w:tcPr>
            <w:tcW w:w="2050" w:type="dxa"/>
            <w:tcBorders>
              <w:top w:val="nil"/>
              <w:left w:val="nil"/>
              <w:bottom w:val="single" w:sz="6" w:space="0" w:color="E6E6E6"/>
              <w:right w:val="single" w:sz="6" w:space="0" w:color="E6E6E6"/>
            </w:tcBorders>
            <w:shd w:val="clear" w:color="auto" w:fill="FFFFFF"/>
            <w:tcMar>
              <w:top w:w="120" w:type="dxa"/>
              <w:left w:w="120" w:type="dxa"/>
              <w:bottom w:w="120" w:type="dxa"/>
              <w:right w:w="120" w:type="dxa"/>
            </w:tcMar>
            <w:hideMark/>
          </w:tcPr>
          <w:p w:rsidR="00420385" w:rsidRPr="00420385" w:rsidRDefault="00420385" w:rsidP="00420385">
            <w:r w:rsidRPr="00420385">
              <w:t>Yolsuzluk Riski</w:t>
            </w:r>
          </w:p>
        </w:tc>
        <w:tc>
          <w:tcPr>
            <w:tcW w:w="1743" w:type="dxa"/>
            <w:tcBorders>
              <w:top w:val="nil"/>
              <w:left w:val="nil"/>
              <w:bottom w:val="single" w:sz="6" w:space="0" w:color="E6E6E6"/>
              <w:right w:val="single" w:sz="6" w:space="0" w:color="E6E6E6"/>
            </w:tcBorders>
            <w:shd w:val="clear" w:color="auto" w:fill="FFFFFF"/>
            <w:tcMar>
              <w:top w:w="120" w:type="dxa"/>
              <w:left w:w="120" w:type="dxa"/>
              <w:bottom w:w="120" w:type="dxa"/>
              <w:right w:w="120" w:type="dxa"/>
            </w:tcMar>
            <w:hideMark/>
          </w:tcPr>
          <w:p w:rsidR="00420385" w:rsidRPr="00420385" w:rsidRDefault="00C87540" w:rsidP="00420385">
            <w:r>
              <w:t>Yüksek</w:t>
            </w:r>
          </w:p>
        </w:tc>
        <w:tc>
          <w:tcPr>
            <w:tcW w:w="3764" w:type="dxa"/>
            <w:tcBorders>
              <w:top w:val="nil"/>
              <w:left w:val="nil"/>
              <w:bottom w:val="single" w:sz="6" w:space="0" w:color="E6E6E6"/>
              <w:right w:val="single" w:sz="6" w:space="0" w:color="E6E6E6"/>
            </w:tcBorders>
            <w:shd w:val="clear" w:color="auto" w:fill="FFFFFF"/>
            <w:tcMar>
              <w:top w:w="120" w:type="dxa"/>
              <w:left w:w="120" w:type="dxa"/>
              <w:bottom w:w="120" w:type="dxa"/>
              <w:right w:w="120" w:type="dxa"/>
            </w:tcMar>
            <w:hideMark/>
          </w:tcPr>
          <w:p w:rsidR="00420385" w:rsidRPr="00420385" w:rsidRDefault="00420385" w:rsidP="00420385">
            <w:r w:rsidRPr="00420385">
              <w:t>Piyasa Bedellerinin Çok Üzerinde Ve Fahiş Fiyatlarla İş/Mal/Hizmet Alımı Gerçekleştirilerek, Kamu Kaynaklarının Etkili, Ekonomik Ve Verimli Bir Şekilde Kullanılmaması Ve Hizmet Kalitesinin Düşmesi Nedeniyle Kamu Zararı Oluşur. Birim Faaliyetleri Aksar.</w:t>
            </w:r>
          </w:p>
        </w:tc>
        <w:tc>
          <w:tcPr>
            <w:tcW w:w="3023" w:type="dxa"/>
            <w:gridSpan w:val="2"/>
            <w:tcBorders>
              <w:top w:val="nil"/>
              <w:left w:val="nil"/>
              <w:bottom w:val="single" w:sz="6" w:space="0" w:color="E6E6E6"/>
              <w:right w:val="single" w:sz="6" w:space="0" w:color="E6E6E6"/>
            </w:tcBorders>
            <w:shd w:val="clear" w:color="auto" w:fill="FFFFFF"/>
            <w:tcMar>
              <w:top w:w="120" w:type="dxa"/>
              <w:left w:w="120" w:type="dxa"/>
              <w:bottom w:w="120" w:type="dxa"/>
              <w:right w:w="120" w:type="dxa"/>
            </w:tcMar>
            <w:hideMark/>
          </w:tcPr>
          <w:p w:rsidR="00420385" w:rsidRPr="00420385" w:rsidRDefault="00420385" w:rsidP="00420385">
            <w:r w:rsidRPr="00420385">
              <w:t>Birim Talep Listelerinin İyi Analiz Edilerek Yapılması. Yaklaşık Maliyet Oluşturma Komisyonunun Gizlilik İçinde, Sağlıklı, Güncel Analiz Ve Titiz Hesaplama Yaparak Yaklaşık Maliyet Tutanağı Oluşturması.</w:t>
            </w:r>
          </w:p>
        </w:tc>
      </w:tr>
      <w:tr w:rsidR="00192576" w:rsidRPr="00420385" w:rsidTr="00192576">
        <w:trPr>
          <w:trHeight w:val="1500"/>
        </w:trPr>
        <w:tc>
          <w:tcPr>
            <w:tcW w:w="1183" w:type="dxa"/>
            <w:tcBorders>
              <w:top w:val="nil"/>
              <w:left w:val="single" w:sz="6" w:space="0" w:color="E6E6E6"/>
              <w:bottom w:val="single" w:sz="6" w:space="0" w:color="E6E6E6"/>
              <w:right w:val="single" w:sz="6" w:space="0" w:color="E6E6E6"/>
            </w:tcBorders>
            <w:shd w:val="clear" w:color="auto" w:fill="FFFFFF"/>
            <w:tcMar>
              <w:top w:w="120" w:type="dxa"/>
              <w:left w:w="120" w:type="dxa"/>
              <w:bottom w:w="120" w:type="dxa"/>
              <w:right w:w="120" w:type="dxa"/>
            </w:tcMar>
            <w:hideMark/>
          </w:tcPr>
          <w:p w:rsidR="00420385" w:rsidRPr="00420385" w:rsidRDefault="00420385" w:rsidP="00420385">
            <w:r w:rsidRPr="00420385">
              <w:t>2</w:t>
            </w:r>
          </w:p>
        </w:tc>
        <w:tc>
          <w:tcPr>
            <w:tcW w:w="2121" w:type="dxa"/>
            <w:tcBorders>
              <w:top w:val="nil"/>
              <w:left w:val="nil"/>
              <w:bottom w:val="single" w:sz="6" w:space="0" w:color="E6E6E6"/>
              <w:right w:val="single" w:sz="6" w:space="0" w:color="E6E6E6"/>
            </w:tcBorders>
            <w:shd w:val="clear" w:color="auto" w:fill="FFFFFF"/>
            <w:tcMar>
              <w:top w:w="120" w:type="dxa"/>
              <w:left w:w="120" w:type="dxa"/>
              <w:bottom w:w="120" w:type="dxa"/>
              <w:right w:w="120" w:type="dxa"/>
            </w:tcMar>
            <w:hideMark/>
          </w:tcPr>
          <w:p w:rsidR="00420385" w:rsidRPr="00420385" w:rsidRDefault="00420385" w:rsidP="00420385">
            <w:r w:rsidRPr="00420385">
              <w:t>Yaklaşık Maliyetin Gizli Tutulması</w:t>
            </w:r>
          </w:p>
        </w:tc>
        <w:tc>
          <w:tcPr>
            <w:tcW w:w="2050" w:type="dxa"/>
            <w:tcBorders>
              <w:top w:val="nil"/>
              <w:left w:val="nil"/>
              <w:bottom w:val="single" w:sz="6" w:space="0" w:color="E6E6E6"/>
              <w:right w:val="single" w:sz="6" w:space="0" w:color="E6E6E6"/>
            </w:tcBorders>
            <w:shd w:val="clear" w:color="auto" w:fill="FFFFFF"/>
            <w:tcMar>
              <w:top w:w="120" w:type="dxa"/>
              <w:left w:w="120" w:type="dxa"/>
              <w:bottom w:w="120" w:type="dxa"/>
              <w:right w:w="120" w:type="dxa"/>
            </w:tcMar>
            <w:hideMark/>
          </w:tcPr>
          <w:p w:rsidR="00420385" w:rsidRPr="00420385" w:rsidRDefault="00420385" w:rsidP="00420385">
            <w:r w:rsidRPr="00420385">
              <w:t>Gizli Bilgilerin Açığa Çıkarılması</w:t>
            </w:r>
          </w:p>
        </w:tc>
        <w:tc>
          <w:tcPr>
            <w:tcW w:w="1743" w:type="dxa"/>
            <w:tcBorders>
              <w:top w:val="nil"/>
              <w:left w:val="nil"/>
              <w:bottom w:val="single" w:sz="6" w:space="0" w:color="E6E6E6"/>
              <w:right w:val="single" w:sz="6" w:space="0" w:color="E6E6E6"/>
            </w:tcBorders>
            <w:shd w:val="clear" w:color="auto" w:fill="FFFFFF"/>
            <w:tcMar>
              <w:top w:w="120" w:type="dxa"/>
              <w:left w:w="120" w:type="dxa"/>
              <w:bottom w:w="120" w:type="dxa"/>
              <w:right w:w="120" w:type="dxa"/>
            </w:tcMar>
            <w:hideMark/>
          </w:tcPr>
          <w:p w:rsidR="00420385" w:rsidRPr="00420385" w:rsidRDefault="00420385" w:rsidP="00420385">
            <w:r w:rsidRPr="00420385">
              <w:t>Yüksek</w:t>
            </w:r>
          </w:p>
        </w:tc>
        <w:tc>
          <w:tcPr>
            <w:tcW w:w="3764" w:type="dxa"/>
            <w:tcBorders>
              <w:top w:val="nil"/>
              <w:left w:val="nil"/>
              <w:bottom w:val="single" w:sz="6" w:space="0" w:color="E6E6E6"/>
              <w:right w:val="single" w:sz="6" w:space="0" w:color="E6E6E6"/>
            </w:tcBorders>
            <w:shd w:val="clear" w:color="auto" w:fill="FFFFFF"/>
            <w:tcMar>
              <w:top w:w="120" w:type="dxa"/>
              <w:left w:w="120" w:type="dxa"/>
              <w:bottom w:w="120" w:type="dxa"/>
              <w:right w:w="120" w:type="dxa"/>
            </w:tcMar>
            <w:hideMark/>
          </w:tcPr>
          <w:p w:rsidR="00420385" w:rsidRPr="00420385" w:rsidRDefault="00420385" w:rsidP="00420385">
            <w:r w:rsidRPr="00420385">
              <w:t>Yaklaşık Maliyet İfşa Edilir Veya Üçüncü Kişilere Duyurulur İse; Şeffaflık, Rekabet Engellenmiş Olur, İfşa Edilmesi Suç Teşkil Eder. Hukuki Süreç Doğurur.</w:t>
            </w:r>
          </w:p>
        </w:tc>
        <w:tc>
          <w:tcPr>
            <w:tcW w:w="3023" w:type="dxa"/>
            <w:gridSpan w:val="2"/>
            <w:tcBorders>
              <w:top w:val="nil"/>
              <w:left w:val="nil"/>
              <w:bottom w:val="single" w:sz="6" w:space="0" w:color="E6E6E6"/>
              <w:right w:val="single" w:sz="6" w:space="0" w:color="E6E6E6"/>
            </w:tcBorders>
            <w:shd w:val="clear" w:color="auto" w:fill="FFFFFF"/>
            <w:tcMar>
              <w:top w:w="120" w:type="dxa"/>
              <w:left w:w="120" w:type="dxa"/>
              <w:bottom w:w="120" w:type="dxa"/>
              <w:right w:w="120" w:type="dxa"/>
            </w:tcMar>
            <w:hideMark/>
          </w:tcPr>
          <w:p w:rsidR="00420385" w:rsidRPr="00420385" w:rsidRDefault="00420385" w:rsidP="00420385">
            <w:r w:rsidRPr="00420385">
              <w:t>Yaklaşık Maliyet Oluşturma Komisyonunun Gizlilik İçinde Ve Titiz Çalışması.</w:t>
            </w:r>
          </w:p>
        </w:tc>
      </w:tr>
      <w:tr w:rsidR="00192576" w:rsidRPr="00420385" w:rsidTr="00192576">
        <w:trPr>
          <w:trHeight w:val="1800"/>
        </w:trPr>
        <w:tc>
          <w:tcPr>
            <w:tcW w:w="1183" w:type="dxa"/>
            <w:tcBorders>
              <w:top w:val="nil"/>
              <w:left w:val="single" w:sz="6" w:space="0" w:color="E6E6E6"/>
              <w:bottom w:val="single" w:sz="6" w:space="0" w:color="E6E6E6"/>
              <w:right w:val="single" w:sz="6" w:space="0" w:color="E6E6E6"/>
            </w:tcBorders>
            <w:shd w:val="clear" w:color="auto" w:fill="FFFFFF"/>
            <w:tcMar>
              <w:top w:w="120" w:type="dxa"/>
              <w:left w:w="120" w:type="dxa"/>
              <w:bottom w:w="120" w:type="dxa"/>
              <w:right w:w="120" w:type="dxa"/>
            </w:tcMar>
            <w:hideMark/>
          </w:tcPr>
          <w:p w:rsidR="00420385" w:rsidRPr="00420385" w:rsidRDefault="00420385" w:rsidP="00420385">
            <w:r w:rsidRPr="00420385">
              <w:t>3</w:t>
            </w:r>
          </w:p>
        </w:tc>
        <w:tc>
          <w:tcPr>
            <w:tcW w:w="2121" w:type="dxa"/>
            <w:tcBorders>
              <w:top w:val="nil"/>
              <w:left w:val="nil"/>
              <w:bottom w:val="single" w:sz="6" w:space="0" w:color="E6E6E6"/>
              <w:right w:val="single" w:sz="6" w:space="0" w:color="E6E6E6"/>
            </w:tcBorders>
            <w:shd w:val="clear" w:color="auto" w:fill="FFFFFF"/>
            <w:tcMar>
              <w:top w:w="120" w:type="dxa"/>
              <w:left w:w="120" w:type="dxa"/>
              <w:bottom w:w="120" w:type="dxa"/>
              <w:right w:w="120" w:type="dxa"/>
            </w:tcMar>
            <w:hideMark/>
          </w:tcPr>
          <w:p w:rsidR="00420385" w:rsidRPr="00420385" w:rsidRDefault="00420385" w:rsidP="00420385">
            <w:r w:rsidRPr="00420385">
              <w:t>Teknik Şartname Hazırlanması</w:t>
            </w:r>
          </w:p>
        </w:tc>
        <w:tc>
          <w:tcPr>
            <w:tcW w:w="2050" w:type="dxa"/>
            <w:tcBorders>
              <w:top w:val="nil"/>
              <w:left w:val="nil"/>
              <w:bottom w:val="single" w:sz="6" w:space="0" w:color="E6E6E6"/>
              <w:right w:val="single" w:sz="6" w:space="0" w:color="E6E6E6"/>
            </w:tcBorders>
            <w:shd w:val="clear" w:color="auto" w:fill="FFFFFF"/>
            <w:tcMar>
              <w:top w:w="120" w:type="dxa"/>
              <w:left w:w="120" w:type="dxa"/>
              <w:bottom w:w="120" w:type="dxa"/>
              <w:right w:w="120" w:type="dxa"/>
            </w:tcMar>
            <w:hideMark/>
          </w:tcPr>
          <w:p w:rsidR="00420385" w:rsidRPr="00420385" w:rsidRDefault="00420385" w:rsidP="00420385">
            <w:r w:rsidRPr="00420385">
              <w:t>İdarenin İtibarı</w:t>
            </w:r>
          </w:p>
        </w:tc>
        <w:tc>
          <w:tcPr>
            <w:tcW w:w="1743" w:type="dxa"/>
            <w:tcBorders>
              <w:top w:val="nil"/>
              <w:left w:val="nil"/>
              <w:bottom w:val="single" w:sz="6" w:space="0" w:color="E6E6E6"/>
              <w:right w:val="single" w:sz="6" w:space="0" w:color="E6E6E6"/>
            </w:tcBorders>
            <w:shd w:val="clear" w:color="auto" w:fill="FFFFFF"/>
            <w:tcMar>
              <w:top w:w="120" w:type="dxa"/>
              <w:left w:w="120" w:type="dxa"/>
              <w:bottom w:w="120" w:type="dxa"/>
              <w:right w:w="120" w:type="dxa"/>
            </w:tcMar>
            <w:hideMark/>
          </w:tcPr>
          <w:p w:rsidR="00420385" w:rsidRPr="00420385" w:rsidRDefault="00C87540" w:rsidP="00420385">
            <w:r>
              <w:t>Yüksek</w:t>
            </w:r>
          </w:p>
        </w:tc>
        <w:tc>
          <w:tcPr>
            <w:tcW w:w="3764" w:type="dxa"/>
            <w:tcBorders>
              <w:top w:val="nil"/>
              <w:left w:val="nil"/>
              <w:bottom w:val="single" w:sz="6" w:space="0" w:color="E6E6E6"/>
              <w:right w:val="single" w:sz="6" w:space="0" w:color="E6E6E6"/>
            </w:tcBorders>
            <w:shd w:val="clear" w:color="auto" w:fill="FFFFFF"/>
            <w:tcMar>
              <w:top w:w="120" w:type="dxa"/>
              <w:left w:w="120" w:type="dxa"/>
              <w:bottom w:w="120" w:type="dxa"/>
              <w:right w:w="120" w:type="dxa"/>
            </w:tcMar>
            <w:hideMark/>
          </w:tcPr>
          <w:p w:rsidR="00420385" w:rsidRPr="00420385" w:rsidRDefault="00420385" w:rsidP="00420385">
            <w:r w:rsidRPr="00420385">
              <w:t>Hatalı Hazırlanan, Eksik Bilgi İçeren, Teknik Şartnameler, Talep Edilen İş/Mal/Hizmetin Fayda Derecisini Ve Kalitesini Düşüreceği İçin Birim Faaliyetlerinin Aksamasına Neden Olur.</w:t>
            </w:r>
          </w:p>
        </w:tc>
        <w:tc>
          <w:tcPr>
            <w:tcW w:w="3023" w:type="dxa"/>
            <w:gridSpan w:val="2"/>
            <w:tcBorders>
              <w:top w:val="nil"/>
              <w:left w:val="nil"/>
              <w:bottom w:val="single" w:sz="6" w:space="0" w:color="E6E6E6"/>
              <w:right w:val="single" w:sz="6" w:space="0" w:color="E6E6E6"/>
            </w:tcBorders>
            <w:shd w:val="clear" w:color="auto" w:fill="FFFFFF"/>
            <w:tcMar>
              <w:top w:w="120" w:type="dxa"/>
              <w:left w:w="120" w:type="dxa"/>
              <w:bottom w:w="120" w:type="dxa"/>
              <w:right w:w="120" w:type="dxa"/>
            </w:tcMar>
            <w:hideMark/>
          </w:tcPr>
          <w:p w:rsidR="00420385" w:rsidRPr="00420385" w:rsidRDefault="00420385" w:rsidP="00420385">
            <w:r w:rsidRPr="00420385">
              <w:t>Yasal Mevzuatın İncelenerek Teknik Şartnamelerin Hazırlanması.</w:t>
            </w:r>
          </w:p>
        </w:tc>
      </w:tr>
      <w:tr w:rsidR="00192576" w:rsidRPr="00420385" w:rsidTr="00192576">
        <w:trPr>
          <w:trHeight w:val="900"/>
        </w:trPr>
        <w:tc>
          <w:tcPr>
            <w:tcW w:w="1183" w:type="dxa"/>
            <w:tcBorders>
              <w:top w:val="nil"/>
              <w:left w:val="single" w:sz="6" w:space="0" w:color="E6E6E6"/>
              <w:bottom w:val="single" w:sz="6" w:space="0" w:color="E6E6E6"/>
              <w:right w:val="single" w:sz="6" w:space="0" w:color="E6E6E6"/>
            </w:tcBorders>
            <w:shd w:val="clear" w:color="auto" w:fill="FFFFFF"/>
            <w:tcMar>
              <w:top w:w="120" w:type="dxa"/>
              <w:left w:w="120" w:type="dxa"/>
              <w:bottom w:w="120" w:type="dxa"/>
              <w:right w:w="120" w:type="dxa"/>
            </w:tcMar>
            <w:hideMark/>
          </w:tcPr>
          <w:p w:rsidR="00420385" w:rsidRPr="00420385" w:rsidRDefault="00420385" w:rsidP="00420385">
            <w:r w:rsidRPr="00420385">
              <w:t>4</w:t>
            </w:r>
          </w:p>
        </w:tc>
        <w:tc>
          <w:tcPr>
            <w:tcW w:w="2121" w:type="dxa"/>
            <w:tcBorders>
              <w:top w:val="nil"/>
              <w:left w:val="nil"/>
              <w:bottom w:val="single" w:sz="6" w:space="0" w:color="E6E6E6"/>
              <w:right w:val="single" w:sz="6" w:space="0" w:color="E6E6E6"/>
            </w:tcBorders>
            <w:shd w:val="clear" w:color="auto" w:fill="FFFFFF"/>
            <w:tcMar>
              <w:top w:w="120" w:type="dxa"/>
              <w:left w:w="120" w:type="dxa"/>
              <w:bottom w:w="120" w:type="dxa"/>
              <w:right w:w="120" w:type="dxa"/>
            </w:tcMar>
            <w:hideMark/>
          </w:tcPr>
          <w:p w:rsidR="00420385" w:rsidRPr="00420385" w:rsidRDefault="00420385" w:rsidP="00420385">
            <w:r w:rsidRPr="00420385">
              <w:t>İhale Onay Belgesi Hazırlanması Ve Olur Alınması</w:t>
            </w:r>
          </w:p>
        </w:tc>
        <w:tc>
          <w:tcPr>
            <w:tcW w:w="2050" w:type="dxa"/>
            <w:tcBorders>
              <w:top w:val="nil"/>
              <w:left w:val="nil"/>
              <w:bottom w:val="single" w:sz="6" w:space="0" w:color="E6E6E6"/>
              <w:right w:val="single" w:sz="6" w:space="0" w:color="E6E6E6"/>
            </w:tcBorders>
            <w:shd w:val="clear" w:color="auto" w:fill="FFFFFF"/>
            <w:tcMar>
              <w:top w:w="120" w:type="dxa"/>
              <w:left w:w="120" w:type="dxa"/>
              <w:bottom w:w="120" w:type="dxa"/>
              <w:right w:w="120" w:type="dxa"/>
            </w:tcMar>
            <w:hideMark/>
          </w:tcPr>
          <w:p w:rsidR="00420385" w:rsidRPr="00420385" w:rsidRDefault="00420385" w:rsidP="00420385">
            <w:r w:rsidRPr="00420385">
              <w:t>İdarenin İtibarı</w:t>
            </w:r>
          </w:p>
        </w:tc>
        <w:tc>
          <w:tcPr>
            <w:tcW w:w="1743" w:type="dxa"/>
            <w:tcBorders>
              <w:top w:val="nil"/>
              <w:left w:val="nil"/>
              <w:bottom w:val="single" w:sz="6" w:space="0" w:color="E6E6E6"/>
              <w:right w:val="single" w:sz="6" w:space="0" w:color="E6E6E6"/>
            </w:tcBorders>
            <w:shd w:val="clear" w:color="auto" w:fill="FFFFFF"/>
            <w:tcMar>
              <w:top w:w="120" w:type="dxa"/>
              <w:left w:w="120" w:type="dxa"/>
              <w:bottom w:w="120" w:type="dxa"/>
              <w:right w:w="120" w:type="dxa"/>
            </w:tcMar>
            <w:hideMark/>
          </w:tcPr>
          <w:p w:rsidR="00420385" w:rsidRPr="00420385" w:rsidRDefault="00420385" w:rsidP="00420385">
            <w:r w:rsidRPr="00420385">
              <w:t>Yüksek</w:t>
            </w:r>
          </w:p>
        </w:tc>
        <w:tc>
          <w:tcPr>
            <w:tcW w:w="3764" w:type="dxa"/>
            <w:tcBorders>
              <w:top w:val="nil"/>
              <w:left w:val="nil"/>
              <w:bottom w:val="single" w:sz="6" w:space="0" w:color="E6E6E6"/>
              <w:right w:val="single" w:sz="6" w:space="0" w:color="E6E6E6"/>
            </w:tcBorders>
            <w:shd w:val="clear" w:color="auto" w:fill="FFFFFF"/>
            <w:tcMar>
              <w:top w:w="120" w:type="dxa"/>
              <w:left w:w="120" w:type="dxa"/>
              <w:bottom w:w="120" w:type="dxa"/>
              <w:right w:w="120" w:type="dxa"/>
            </w:tcMar>
            <w:hideMark/>
          </w:tcPr>
          <w:p w:rsidR="00420385" w:rsidRPr="00420385" w:rsidRDefault="00420385" w:rsidP="00420385">
            <w:r w:rsidRPr="00420385">
              <w:t>Ödeneğinin Ve Bütçesinin Olmadığı Gerekçesiyle İhaleye Çıkılamaz. Birim Faaliyetleri Aksar.</w:t>
            </w:r>
          </w:p>
        </w:tc>
        <w:tc>
          <w:tcPr>
            <w:tcW w:w="3023" w:type="dxa"/>
            <w:gridSpan w:val="2"/>
            <w:tcBorders>
              <w:top w:val="nil"/>
              <w:left w:val="nil"/>
              <w:bottom w:val="single" w:sz="6" w:space="0" w:color="E6E6E6"/>
              <w:right w:val="single" w:sz="6" w:space="0" w:color="E6E6E6"/>
            </w:tcBorders>
            <w:shd w:val="clear" w:color="auto" w:fill="FFFFFF"/>
            <w:tcMar>
              <w:top w:w="120" w:type="dxa"/>
              <w:left w:w="120" w:type="dxa"/>
              <w:bottom w:w="120" w:type="dxa"/>
              <w:right w:w="120" w:type="dxa"/>
            </w:tcMar>
            <w:hideMark/>
          </w:tcPr>
          <w:p w:rsidR="00420385" w:rsidRPr="00420385" w:rsidRDefault="00420385" w:rsidP="00420385">
            <w:r w:rsidRPr="00420385">
              <w:t>Bütçe Ve Ödenek Sorgulamasının Yapılması.</w:t>
            </w:r>
          </w:p>
        </w:tc>
      </w:tr>
      <w:tr w:rsidR="00192576" w:rsidRPr="00420385" w:rsidTr="00192576">
        <w:trPr>
          <w:trHeight w:val="3000"/>
        </w:trPr>
        <w:tc>
          <w:tcPr>
            <w:tcW w:w="1183" w:type="dxa"/>
            <w:tcBorders>
              <w:top w:val="nil"/>
              <w:left w:val="single" w:sz="6" w:space="0" w:color="E6E6E6"/>
              <w:bottom w:val="single" w:sz="6" w:space="0" w:color="E6E6E6"/>
              <w:right w:val="single" w:sz="6" w:space="0" w:color="E6E6E6"/>
            </w:tcBorders>
            <w:shd w:val="clear" w:color="auto" w:fill="FFFFFF"/>
            <w:tcMar>
              <w:top w:w="120" w:type="dxa"/>
              <w:left w:w="120" w:type="dxa"/>
              <w:bottom w:w="120" w:type="dxa"/>
              <w:right w:w="120" w:type="dxa"/>
            </w:tcMar>
            <w:hideMark/>
          </w:tcPr>
          <w:p w:rsidR="00420385" w:rsidRPr="00420385" w:rsidRDefault="00420385" w:rsidP="00420385">
            <w:r w:rsidRPr="00420385">
              <w:t>5</w:t>
            </w:r>
          </w:p>
        </w:tc>
        <w:tc>
          <w:tcPr>
            <w:tcW w:w="2121" w:type="dxa"/>
            <w:tcBorders>
              <w:top w:val="nil"/>
              <w:left w:val="nil"/>
              <w:bottom w:val="single" w:sz="6" w:space="0" w:color="E6E6E6"/>
              <w:right w:val="single" w:sz="6" w:space="0" w:color="E6E6E6"/>
            </w:tcBorders>
            <w:shd w:val="clear" w:color="auto" w:fill="FFFFFF"/>
            <w:tcMar>
              <w:top w:w="120" w:type="dxa"/>
              <w:left w:w="120" w:type="dxa"/>
              <w:bottom w:w="120" w:type="dxa"/>
              <w:right w:w="120" w:type="dxa"/>
            </w:tcMar>
            <w:hideMark/>
          </w:tcPr>
          <w:p w:rsidR="00420385" w:rsidRPr="00420385" w:rsidRDefault="00420385" w:rsidP="00420385">
            <w:r w:rsidRPr="00420385">
              <w:t>İdari Şartname Ve Sözleşme Tasarısı Oluşturulması İçin Ekap'a Bilgi Girişi Yapılması</w:t>
            </w:r>
          </w:p>
        </w:tc>
        <w:tc>
          <w:tcPr>
            <w:tcW w:w="2050" w:type="dxa"/>
            <w:tcBorders>
              <w:top w:val="nil"/>
              <w:left w:val="nil"/>
              <w:bottom w:val="single" w:sz="6" w:space="0" w:color="E6E6E6"/>
              <w:right w:val="single" w:sz="6" w:space="0" w:color="E6E6E6"/>
            </w:tcBorders>
            <w:shd w:val="clear" w:color="auto" w:fill="FFFFFF"/>
            <w:tcMar>
              <w:top w:w="120" w:type="dxa"/>
              <w:left w:w="120" w:type="dxa"/>
              <w:bottom w:w="120" w:type="dxa"/>
              <w:right w:w="120" w:type="dxa"/>
            </w:tcMar>
            <w:hideMark/>
          </w:tcPr>
          <w:p w:rsidR="00420385" w:rsidRPr="00420385" w:rsidRDefault="00420385" w:rsidP="00420385">
            <w:r w:rsidRPr="00420385">
              <w:t>İdarenin İtibarı</w:t>
            </w:r>
          </w:p>
        </w:tc>
        <w:tc>
          <w:tcPr>
            <w:tcW w:w="1743" w:type="dxa"/>
            <w:tcBorders>
              <w:top w:val="nil"/>
              <w:left w:val="nil"/>
              <w:bottom w:val="single" w:sz="6" w:space="0" w:color="E6E6E6"/>
              <w:right w:val="single" w:sz="6" w:space="0" w:color="E6E6E6"/>
            </w:tcBorders>
            <w:shd w:val="clear" w:color="auto" w:fill="FFFFFF"/>
            <w:tcMar>
              <w:top w:w="120" w:type="dxa"/>
              <w:left w:w="120" w:type="dxa"/>
              <w:bottom w:w="120" w:type="dxa"/>
              <w:right w:w="120" w:type="dxa"/>
            </w:tcMar>
            <w:hideMark/>
          </w:tcPr>
          <w:p w:rsidR="00420385" w:rsidRPr="00420385" w:rsidRDefault="00420385" w:rsidP="00420385">
            <w:r w:rsidRPr="00420385">
              <w:t>Orta</w:t>
            </w:r>
          </w:p>
        </w:tc>
        <w:tc>
          <w:tcPr>
            <w:tcW w:w="3764" w:type="dxa"/>
            <w:tcBorders>
              <w:top w:val="nil"/>
              <w:left w:val="nil"/>
              <w:bottom w:val="single" w:sz="6" w:space="0" w:color="E6E6E6"/>
              <w:right w:val="single" w:sz="6" w:space="0" w:color="E6E6E6"/>
            </w:tcBorders>
            <w:shd w:val="clear" w:color="auto" w:fill="FFFFFF"/>
            <w:tcMar>
              <w:top w:w="120" w:type="dxa"/>
              <w:left w:w="120" w:type="dxa"/>
              <w:bottom w:w="120" w:type="dxa"/>
              <w:right w:w="120" w:type="dxa"/>
            </w:tcMar>
            <w:hideMark/>
          </w:tcPr>
          <w:p w:rsidR="00420385" w:rsidRPr="00420385" w:rsidRDefault="00420385" w:rsidP="00420385">
            <w:r w:rsidRPr="00420385">
              <w:t>EKAP'a Bilgiler, Standart Formlar Ve Diğer Belgeler Yüklenemez, İhale Dokümanı Oluşturulamaz, İhale Süreci Uzar, Kaynaklar Verimli Kullanılamaz. Kamu Kaynaklarının Etkili, Ekonomik Ve Verimli Bir Şekilde Kullanılmaması Ve Hizmet Kalitesinin Düşmesine Neden Olarak Kamu Zararı Oluşur. Birim Faaliyetleri Aksar.</w:t>
            </w:r>
          </w:p>
        </w:tc>
        <w:tc>
          <w:tcPr>
            <w:tcW w:w="3023" w:type="dxa"/>
            <w:gridSpan w:val="2"/>
            <w:tcBorders>
              <w:top w:val="nil"/>
              <w:left w:val="nil"/>
              <w:bottom w:val="single" w:sz="6" w:space="0" w:color="E6E6E6"/>
              <w:right w:val="single" w:sz="6" w:space="0" w:color="E6E6E6"/>
            </w:tcBorders>
            <w:shd w:val="clear" w:color="auto" w:fill="FFFFFF"/>
            <w:tcMar>
              <w:top w:w="120" w:type="dxa"/>
              <w:left w:w="120" w:type="dxa"/>
              <w:bottom w:w="120" w:type="dxa"/>
              <w:right w:w="120" w:type="dxa"/>
            </w:tcMar>
            <w:hideMark/>
          </w:tcPr>
          <w:p w:rsidR="00420385" w:rsidRPr="00420385" w:rsidRDefault="00420385" w:rsidP="00420385">
            <w:r w:rsidRPr="00420385">
              <w:t>Dikkatli Ve Özenli Çalışılması.</w:t>
            </w:r>
          </w:p>
        </w:tc>
      </w:tr>
      <w:tr w:rsidR="00192576" w:rsidRPr="00420385" w:rsidTr="00192576">
        <w:trPr>
          <w:trHeight w:val="2100"/>
        </w:trPr>
        <w:tc>
          <w:tcPr>
            <w:tcW w:w="1183" w:type="dxa"/>
            <w:tcBorders>
              <w:top w:val="nil"/>
              <w:left w:val="single" w:sz="6" w:space="0" w:color="E6E6E6"/>
              <w:bottom w:val="single" w:sz="6" w:space="0" w:color="E6E6E6"/>
              <w:right w:val="single" w:sz="6" w:space="0" w:color="E6E6E6"/>
            </w:tcBorders>
            <w:shd w:val="clear" w:color="auto" w:fill="FFFFFF"/>
            <w:tcMar>
              <w:top w:w="120" w:type="dxa"/>
              <w:left w:w="120" w:type="dxa"/>
              <w:bottom w:w="120" w:type="dxa"/>
              <w:right w:w="120" w:type="dxa"/>
            </w:tcMar>
            <w:hideMark/>
          </w:tcPr>
          <w:p w:rsidR="00420385" w:rsidRPr="00420385" w:rsidRDefault="002E055D" w:rsidP="002E055D">
            <w:pPr>
              <w:jc w:val="center"/>
            </w:pPr>
            <w:r>
              <w:t>6</w:t>
            </w:r>
          </w:p>
        </w:tc>
        <w:tc>
          <w:tcPr>
            <w:tcW w:w="2121" w:type="dxa"/>
            <w:tcBorders>
              <w:top w:val="nil"/>
              <w:left w:val="nil"/>
              <w:bottom w:val="single" w:sz="6" w:space="0" w:color="E6E6E6"/>
              <w:right w:val="single" w:sz="6" w:space="0" w:color="E6E6E6"/>
            </w:tcBorders>
            <w:shd w:val="clear" w:color="auto" w:fill="FFFFFF"/>
            <w:tcMar>
              <w:top w:w="120" w:type="dxa"/>
              <w:left w:w="120" w:type="dxa"/>
              <w:bottom w:w="120" w:type="dxa"/>
              <w:right w:w="120" w:type="dxa"/>
            </w:tcMar>
            <w:hideMark/>
          </w:tcPr>
          <w:p w:rsidR="00420385" w:rsidRPr="00420385" w:rsidRDefault="00420385" w:rsidP="00420385">
            <w:r w:rsidRPr="00420385">
              <w:t>İhale Komisyon Tutanaklarının Muhafaza Edilmesi Ve Komisyon Kesin Kararının Yazılması</w:t>
            </w:r>
          </w:p>
        </w:tc>
        <w:tc>
          <w:tcPr>
            <w:tcW w:w="2050" w:type="dxa"/>
            <w:tcBorders>
              <w:top w:val="nil"/>
              <w:left w:val="nil"/>
              <w:bottom w:val="single" w:sz="6" w:space="0" w:color="E6E6E6"/>
              <w:right w:val="single" w:sz="6" w:space="0" w:color="E6E6E6"/>
            </w:tcBorders>
            <w:shd w:val="clear" w:color="auto" w:fill="FFFFFF"/>
            <w:tcMar>
              <w:top w:w="120" w:type="dxa"/>
              <w:left w:w="120" w:type="dxa"/>
              <w:bottom w:w="120" w:type="dxa"/>
              <w:right w:w="120" w:type="dxa"/>
            </w:tcMar>
            <w:hideMark/>
          </w:tcPr>
          <w:p w:rsidR="00420385" w:rsidRPr="00420385" w:rsidRDefault="00420385" w:rsidP="00420385">
            <w:r w:rsidRPr="00420385">
              <w:t>İdarenin İtibarı</w:t>
            </w:r>
          </w:p>
        </w:tc>
        <w:tc>
          <w:tcPr>
            <w:tcW w:w="1743" w:type="dxa"/>
            <w:tcBorders>
              <w:top w:val="nil"/>
              <w:left w:val="nil"/>
              <w:bottom w:val="single" w:sz="6" w:space="0" w:color="E6E6E6"/>
              <w:right w:val="single" w:sz="6" w:space="0" w:color="E6E6E6"/>
            </w:tcBorders>
            <w:shd w:val="clear" w:color="auto" w:fill="FFFFFF"/>
            <w:tcMar>
              <w:top w:w="120" w:type="dxa"/>
              <w:left w:w="120" w:type="dxa"/>
              <w:bottom w:w="120" w:type="dxa"/>
              <w:right w:w="120" w:type="dxa"/>
            </w:tcMar>
            <w:hideMark/>
          </w:tcPr>
          <w:p w:rsidR="00420385" w:rsidRPr="00420385" w:rsidRDefault="00420385" w:rsidP="00420385">
            <w:r w:rsidRPr="00420385">
              <w:t>Yüksek</w:t>
            </w:r>
          </w:p>
        </w:tc>
        <w:tc>
          <w:tcPr>
            <w:tcW w:w="3764" w:type="dxa"/>
            <w:tcBorders>
              <w:top w:val="nil"/>
              <w:left w:val="nil"/>
              <w:bottom w:val="single" w:sz="6" w:space="0" w:color="E6E6E6"/>
              <w:right w:val="single" w:sz="6" w:space="0" w:color="E6E6E6"/>
            </w:tcBorders>
            <w:shd w:val="clear" w:color="auto" w:fill="FFFFFF"/>
            <w:tcMar>
              <w:top w:w="120" w:type="dxa"/>
              <w:left w:w="120" w:type="dxa"/>
              <w:bottom w:w="120" w:type="dxa"/>
              <w:right w:w="120" w:type="dxa"/>
            </w:tcMar>
            <w:hideMark/>
          </w:tcPr>
          <w:p w:rsidR="00420385" w:rsidRPr="00420385" w:rsidRDefault="00420385" w:rsidP="00420385">
            <w:r w:rsidRPr="00420385">
              <w:t>Teklif Geçerlilik Süresinin Daralmasına Neden Olur. Birim Faaliyetleri Aksar. Kamu Kaynaklarının Etkili, Ekonomik Ve Verimli Bir Şekilde Kullanılmaması Ve Hizmet Kalitesinin Düşmesine Neden Olarak Kamu Zararı Oluşur.</w:t>
            </w:r>
          </w:p>
        </w:tc>
        <w:tc>
          <w:tcPr>
            <w:tcW w:w="3023" w:type="dxa"/>
            <w:gridSpan w:val="2"/>
            <w:tcBorders>
              <w:top w:val="nil"/>
              <w:left w:val="nil"/>
              <w:bottom w:val="single" w:sz="6" w:space="0" w:color="E6E6E6"/>
              <w:right w:val="single" w:sz="6" w:space="0" w:color="E6E6E6"/>
            </w:tcBorders>
            <w:shd w:val="clear" w:color="auto" w:fill="FFFFFF"/>
            <w:tcMar>
              <w:top w:w="120" w:type="dxa"/>
              <w:left w:w="120" w:type="dxa"/>
              <w:bottom w:w="120" w:type="dxa"/>
              <w:right w:w="120" w:type="dxa"/>
            </w:tcMar>
            <w:hideMark/>
          </w:tcPr>
          <w:p w:rsidR="00420385" w:rsidRPr="00420385" w:rsidRDefault="00420385" w:rsidP="00420385">
            <w:r w:rsidRPr="00420385">
              <w:t>İhale Ve Tebligat Kanununda Ön Görülen Sürelere Dikkat Etmek.</w:t>
            </w:r>
          </w:p>
        </w:tc>
      </w:tr>
      <w:tr w:rsidR="00192576" w:rsidRPr="00420385" w:rsidTr="00192576">
        <w:trPr>
          <w:trHeight w:val="3900"/>
        </w:trPr>
        <w:tc>
          <w:tcPr>
            <w:tcW w:w="1183" w:type="dxa"/>
            <w:tcBorders>
              <w:top w:val="nil"/>
              <w:left w:val="single" w:sz="6" w:space="0" w:color="E6E6E6"/>
              <w:bottom w:val="single" w:sz="6" w:space="0" w:color="E6E6E6"/>
              <w:right w:val="single" w:sz="6" w:space="0" w:color="E6E6E6"/>
            </w:tcBorders>
            <w:shd w:val="clear" w:color="auto" w:fill="FFFFFF"/>
            <w:tcMar>
              <w:top w:w="120" w:type="dxa"/>
              <w:left w:w="120" w:type="dxa"/>
              <w:bottom w:w="120" w:type="dxa"/>
              <w:right w:w="120" w:type="dxa"/>
            </w:tcMar>
            <w:hideMark/>
          </w:tcPr>
          <w:p w:rsidR="005431A0" w:rsidRPr="00420385" w:rsidRDefault="005431A0" w:rsidP="005431A0">
            <w:r w:rsidRPr="00420385">
              <w:t> </w:t>
            </w:r>
            <w:r>
              <w:t>7</w:t>
            </w:r>
          </w:p>
        </w:tc>
        <w:tc>
          <w:tcPr>
            <w:tcW w:w="2121" w:type="dxa"/>
            <w:tcBorders>
              <w:top w:val="nil"/>
              <w:left w:val="nil"/>
              <w:bottom w:val="single" w:sz="6" w:space="0" w:color="E6E6E6"/>
              <w:right w:val="single" w:sz="6" w:space="0" w:color="E6E6E6"/>
            </w:tcBorders>
            <w:shd w:val="clear" w:color="auto" w:fill="FFFFFF"/>
            <w:tcMar>
              <w:top w:w="120" w:type="dxa"/>
              <w:left w:w="120" w:type="dxa"/>
              <w:bottom w:w="120" w:type="dxa"/>
              <w:right w:w="120" w:type="dxa"/>
            </w:tcMar>
            <w:hideMark/>
          </w:tcPr>
          <w:p w:rsidR="005431A0" w:rsidRPr="00420385" w:rsidRDefault="005431A0" w:rsidP="005431A0">
            <w:r w:rsidRPr="00420385">
              <w:t>İhale Yetkilisince (Uygundur/Uygun Değildir) Onaylanan Komisyon Kesin Kararının Tebliğ Edilmesi</w:t>
            </w:r>
          </w:p>
        </w:tc>
        <w:tc>
          <w:tcPr>
            <w:tcW w:w="2050" w:type="dxa"/>
            <w:tcBorders>
              <w:top w:val="nil"/>
              <w:left w:val="nil"/>
              <w:bottom w:val="single" w:sz="6" w:space="0" w:color="E6E6E6"/>
              <w:right w:val="single" w:sz="6" w:space="0" w:color="E6E6E6"/>
            </w:tcBorders>
            <w:shd w:val="clear" w:color="auto" w:fill="FFFFFF"/>
            <w:tcMar>
              <w:top w:w="120" w:type="dxa"/>
              <w:left w:w="120" w:type="dxa"/>
              <w:bottom w:w="120" w:type="dxa"/>
              <w:right w:w="120" w:type="dxa"/>
            </w:tcMar>
            <w:hideMark/>
          </w:tcPr>
          <w:p w:rsidR="005431A0" w:rsidRPr="00420385" w:rsidRDefault="005431A0" w:rsidP="005431A0">
            <w:r w:rsidRPr="00420385">
              <w:t>İdarenin İtibarı</w:t>
            </w:r>
          </w:p>
        </w:tc>
        <w:tc>
          <w:tcPr>
            <w:tcW w:w="1743" w:type="dxa"/>
            <w:tcBorders>
              <w:top w:val="nil"/>
              <w:left w:val="nil"/>
              <w:bottom w:val="single" w:sz="6" w:space="0" w:color="E6E6E6"/>
              <w:right w:val="single" w:sz="6" w:space="0" w:color="E6E6E6"/>
            </w:tcBorders>
            <w:shd w:val="clear" w:color="auto" w:fill="FFFFFF"/>
            <w:tcMar>
              <w:top w:w="120" w:type="dxa"/>
              <w:left w:w="120" w:type="dxa"/>
              <w:bottom w:w="120" w:type="dxa"/>
              <w:right w:w="120" w:type="dxa"/>
            </w:tcMar>
            <w:hideMark/>
          </w:tcPr>
          <w:p w:rsidR="005431A0" w:rsidRPr="00420385" w:rsidRDefault="005431A0" w:rsidP="005431A0">
            <w:r w:rsidRPr="00420385">
              <w:t>Orta</w:t>
            </w:r>
          </w:p>
        </w:tc>
        <w:tc>
          <w:tcPr>
            <w:tcW w:w="3764" w:type="dxa"/>
            <w:tcBorders>
              <w:top w:val="nil"/>
              <w:left w:val="nil"/>
              <w:bottom w:val="single" w:sz="6" w:space="0" w:color="E6E6E6"/>
              <w:right w:val="single" w:sz="6" w:space="0" w:color="E6E6E6"/>
            </w:tcBorders>
            <w:shd w:val="clear" w:color="auto" w:fill="FFFFFF"/>
            <w:tcMar>
              <w:top w:w="120" w:type="dxa"/>
              <w:left w:w="120" w:type="dxa"/>
              <w:bottom w:w="120" w:type="dxa"/>
              <w:right w:w="120" w:type="dxa"/>
            </w:tcMar>
            <w:hideMark/>
          </w:tcPr>
          <w:p w:rsidR="005431A0" w:rsidRPr="00420385" w:rsidRDefault="005431A0" w:rsidP="005431A0">
            <w:r w:rsidRPr="00420385">
              <w:t>Elektronik Olarak EKAP’tan, Posta İle Veya Elden Teslim İle Tebliğ Edilemediği,  Durumlarda İtiraz Süresinin, İhale Sürecinin Ve Teklif Geçerlilik Süresinin Geçmesine Neden Olarak İhalenin İptaline Ve Akabinde Tekrar İhaleye Çıkılmasına Dolayısı İle Kamu Zararına Neden Olur. Kamu Kaynaklarının Etkili, Ekonomik Ve Verimli Bir Şekilde Kullanılmaması Ve Hizmet Kalitesinin Düşmesine Neden Olarak Kamu Zararı Oluşur.</w:t>
            </w:r>
          </w:p>
        </w:tc>
        <w:tc>
          <w:tcPr>
            <w:tcW w:w="3023" w:type="dxa"/>
            <w:gridSpan w:val="2"/>
            <w:tcBorders>
              <w:top w:val="nil"/>
              <w:left w:val="nil"/>
              <w:bottom w:val="single" w:sz="6" w:space="0" w:color="E6E6E6"/>
              <w:right w:val="single" w:sz="6" w:space="0" w:color="E6E6E6"/>
            </w:tcBorders>
            <w:shd w:val="clear" w:color="auto" w:fill="FFFFFF"/>
            <w:tcMar>
              <w:top w:w="120" w:type="dxa"/>
              <w:left w:w="120" w:type="dxa"/>
              <w:bottom w:w="120" w:type="dxa"/>
              <w:right w:w="120" w:type="dxa"/>
            </w:tcMar>
            <w:hideMark/>
          </w:tcPr>
          <w:p w:rsidR="005431A0" w:rsidRPr="00420385" w:rsidRDefault="005431A0" w:rsidP="005431A0">
            <w:r w:rsidRPr="00420385">
              <w:t>İhale Ve Tebligat Kanununda Ön Görülen Sürelere Dikkat Etmek.</w:t>
            </w:r>
          </w:p>
        </w:tc>
      </w:tr>
      <w:tr w:rsidR="00192576" w:rsidRPr="00420385" w:rsidTr="00192576">
        <w:trPr>
          <w:trHeight w:val="2866"/>
        </w:trPr>
        <w:tc>
          <w:tcPr>
            <w:tcW w:w="1183" w:type="dxa"/>
            <w:tcBorders>
              <w:top w:val="nil"/>
              <w:left w:val="single" w:sz="6" w:space="0" w:color="E6E6E6"/>
              <w:bottom w:val="single" w:sz="6" w:space="0" w:color="E6E6E6"/>
              <w:right w:val="single" w:sz="6" w:space="0" w:color="E6E6E6"/>
            </w:tcBorders>
            <w:shd w:val="clear" w:color="auto" w:fill="FFFFFF"/>
            <w:tcMar>
              <w:top w:w="120" w:type="dxa"/>
              <w:left w:w="120" w:type="dxa"/>
              <w:bottom w:w="120" w:type="dxa"/>
              <w:right w:w="120" w:type="dxa"/>
            </w:tcMar>
            <w:hideMark/>
          </w:tcPr>
          <w:p w:rsidR="00420385" w:rsidRPr="00420385" w:rsidRDefault="00420385" w:rsidP="00420385">
            <w:r w:rsidRPr="00420385">
              <w:t> </w:t>
            </w:r>
            <w:r w:rsidR="005431A0">
              <w:t>8</w:t>
            </w:r>
          </w:p>
        </w:tc>
        <w:tc>
          <w:tcPr>
            <w:tcW w:w="2121" w:type="dxa"/>
            <w:tcBorders>
              <w:top w:val="nil"/>
              <w:left w:val="nil"/>
              <w:bottom w:val="single" w:sz="6" w:space="0" w:color="E6E6E6"/>
              <w:right w:val="single" w:sz="6" w:space="0" w:color="E6E6E6"/>
            </w:tcBorders>
            <w:shd w:val="clear" w:color="auto" w:fill="FFFFFF"/>
            <w:tcMar>
              <w:top w:w="120" w:type="dxa"/>
              <w:left w:w="120" w:type="dxa"/>
              <w:bottom w:w="120" w:type="dxa"/>
              <w:right w:w="120" w:type="dxa"/>
            </w:tcMar>
            <w:hideMark/>
          </w:tcPr>
          <w:p w:rsidR="00420385" w:rsidRPr="00420385" w:rsidRDefault="00420385" w:rsidP="00420385">
            <w:r w:rsidRPr="00420385">
              <w:t>İhale Üzerinde Kalan İsteklinin Sözleşmeye Davet  Edilmesi</w:t>
            </w:r>
          </w:p>
        </w:tc>
        <w:tc>
          <w:tcPr>
            <w:tcW w:w="2050" w:type="dxa"/>
            <w:tcBorders>
              <w:top w:val="nil"/>
              <w:left w:val="nil"/>
              <w:bottom w:val="single" w:sz="6" w:space="0" w:color="E6E6E6"/>
              <w:right w:val="single" w:sz="6" w:space="0" w:color="E6E6E6"/>
            </w:tcBorders>
            <w:shd w:val="clear" w:color="auto" w:fill="FFFFFF"/>
            <w:tcMar>
              <w:top w:w="120" w:type="dxa"/>
              <w:left w:w="120" w:type="dxa"/>
              <w:bottom w:w="120" w:type="dxa"/>
              <w:right w:w="120" w:type="dxa"/>
            </w:tcMar>
            <w:hideMark/>
          </w:tcPr>
          <w:p w:rsidR="00420385" w:rsidRPr="00420385" w:rsidRDefault="00420385" w:rsidP="00420385">
            <w:r w:rsidRPr="00420385">
              <w:t>İdarenin İtibarı</w:t>
            </w:r>
          </w:p>
        </w:tc>
        <w:tc>
          <w:tcPr>
            <w:tcW w:w="1743" w:type="dxa"/>
            <w:tcBorders>
              <w:top w:val="nil"/>
              <w:left w:val="nil"/>
              <w:bottom w:val="single" w:sz="6" w:space="0" w:color="E6E6E6"/>
              <w:right w:val="single" w:sz="6" w:space="0" w:color="E6E6E6"/>
            </w:tcBorders>
            <w:shd w:val="clear" w:color="auto" w:fill="FFFFFF"/>
            <w:tcMar>
              <w:top w:w="120" w:type="dxa"/>
              <w:left w:w="120" w:type="dxa"/>
              <w:bottom w:w="120" w:type="dxa"/>
              <w:right w:w="120" w:type="dxa"/>
            </w:tcMar>
            <w:hideMark/>
          </w:tcPr>
          <w:p w:rsidR="00420385" w:rsidRPr="00420385" w:rsidRDefault="00316905" w:rsidP="00420385">
            <w:r>
              <w:t>Orta</w:t>
            </w:r>
          </w:p>
        </w:tc>
        <w:tc>
          <w:tcPr>
            <w:tcW w:w="3764" w:type="dxa"/>
            <w:tcBorders>
              <w:top w:val="nil"/>
              <w:left w:val="nil"/>
              <w:bottom w:val="single" w:sz="6" w:space="0" w:color="E6E6E6"/>
              <w:right w:val="single" w:sz="6" w:space="0" w:color="E6E6E6"/>
            </w:tcBorders>
            <w:shd w:val="clear" w:color="auto" w:fill="FFFFFF"/>
            <w:tcMar>
              <w:top w:w="120" w:type="dxa"/>
              <w:left w:w="120" w:type="dxa"/>
              <w:bottom w:w="120" w:type="dxa"/>
              <w:right w:w="120" w:type="dxa"/>
            </w:tcMar>
            <w:hideMark/>
          </w:tcPr>
          <w:p w:rsidR="00420385" w:rsidRPr="00420385" w:rsidRDefault="00420385" w:rsidP="00420385">
            <w:r w:rsidRPr="00420385">
              <w:t>Elektronik Olarak EKAP’tan, Posta İle Veya Elden Teslim İle Tebliğ Edilerek, Davet Edilemediği Takdirde Sözleşme İmzalanamaz Ve İhale İptal Edilir, Zaman, Emek Kaybı Ve Kamu Zararı Oluşur. Kamu Kaynaklarının Etkili, Ekonomik Ve Verimli Bir Şekilde Kullanılmaması Ve Hizmet Kalitesinin Düşmesine Neden Olarak Kamu Zararı Oluşur.</w:t>
            </w:r>
          </w:p>
        </w:tc>
        <w:tc>
          <w:tcPr>
            <w:tcW w:w="3023" w:type="dxa"/>
            <w:gridSpan w:val="2"/>
            <w:tcBorders>
              <w:top w:val="nil"/>
              <w:left w:val="nil"/>
              <w:bottom w:val="single" w:sz="6" w:space="0" w:color="E6E6E6"/>
              <w:right w:val="single" w:sz="6" w:space="0" w:color="E6E6E6"/>
            </w:tcBorders>
            <w:shd w:val="clear" w:color="auto" w:fill="FFFFFF"/>
            <w:tcMar>
              <w:top w:w="120" w:type="dxa"/>
              <w:left w:w="120" w:type="dxa"/>
              <w:bottom w:w="120" w:type="dxa"/>
              <w:right w:w="120" w:type="dxa"/>
            </w:tcMar>
            <w:hideMark/>
          </w:tcPr>
          <w:p w:rsidR="00420385" w:rsidRPr="00420385" w:rsidRDefault="00420385" w:rsidP="00420385">
            <w:r w:rsidRPr="00420385">
              <w:t>İhale Ve Tebligat Kanununda Ön Görülen Sürelere Dikkat Etmek.</w:t>
            </w:r>
          </w:p>
        </w:tc>
      </w:tr>
      <w:tr w:rsidR="00192576" w:rsidRPr="00420385" w:rsidTr="00192576">
        <w:trPr>
          <w:trHeight w:val="3000"/>
        </w:trPr>
        <w:tc>
          <w:tcPr>
            <w:tcW w:w="1183" w:type="dxa"/>
            <w:tcBorders>
              <w:top w:val="nil"/>
              <w:left w:val="single" w:sz="6" w:space="0" w:color="E6E6E6"/>
              <w:bottom w:val="single" w:sz="6" w:space="0" w:color="E6E6E6"/>
              <w:right w:val="single" w:sz="6" w:space="0" w:color="E6E6E6"/>
            </w:tcBorders>
            <w:shd w:val="clear" w:color="auto" w:fill="FFFFFF"/>
            <w:tcMar>
              <w:top w:w="120" w:type="dxa"/>
              <w:left w:w="120" w:type="dxa"/>
              <w:bottom w:w="120" w:type="dxa"/>
              <w:right w:w="120" w:type="dxa"/>
            </w:tcMar>
            <w:hideMark/>
          </w:tcPr>
          <w:p w:rsidR="00420385" w:rsidRPr="00420385" w:rsidRDefault="00420385" w:rsidP="00420385">
            <w:r w:rsidRPr="00420385">
              <w:t> </w:t>
            </w:r>
            <w:r w:rsidR="00316905">
              <w:t>9</w:t>
            </w:r>
          </w:p>
        </w:tc>
        <w:tc>
          <w:tcPr>
            <w:tcW w:w="2121" w:type="dxa"/>
            <w:tcBorders>
              <w:top w:val="nil"/>
              <w:left w:val="nil"/>
              <w:bottom w:val="single" w:sz="6" w:space="0" w:color="E6E6E6"/>
              <w:right w:val="single" w:sz="6" w:space="0" w:color="E6E6E6"/>
            </w:tcBorders>
            <w:shd w:val="clear" w:color="auto" w:fill="FFFFFF"/>
            <w:tcMar>
              <w:top w:w="120" w:type="dxa"/>
              <w:left w:w="120" w:type="dxa"/>
              <w:bottom w:w="120" w:type="dxa"/>
              <w:right w:w="120" w:type="dxa"/>
            </w:tcMar>
            <w:hideMark/>
          </w:tcPr>
          <w:p w:rsidR="00420385" w:rsidRPr="00420385" w:rsidRDefault="00420385" w:rsidP="00420385">
            <w:r w:rsidRPr="00420385">
              <w:t>İhaleye Teklif Veren İsteklinin Geçici Teminat Ve İhale Üzerinde Kalan İsteklinin Kesin Teminatların Teslim Alınması Veya İade Edilmesi</w:t>
            </w:r>
          </w:p>
        </w:tc>
        <w:tc>
          <w:tcPr>
            <w:tcW w:w="2050" w:type="dxa"/>
            <w:tcBorders>
              <w:top w:val="nil"/>
              <w:left w:val="nil"/>
              <w:bottom w:val="single" w:sz="6" w:space="0" w:color="E6E6E6"/>
              <w:right w:val="single" w:sz="6" w:space="0" w:color="E6E6E6"/>
            </w:tcBorders>
            <w:shd w:val="clear" w:color="auto" w:fill="FFFFFF"/>
            <w:tcMar>
              <w:top w:w="120" w:type="dxa"/>
              <w:left w:w="120" w:type="dxa"/>
              <w:bottom w:w="120" w:type="dxa"/>
              <w:right w:w="120" w:type="dxa"/>
            </w:tcMar>
            <w:hideMark/>
          </w:tcPr>
          <w:p w:rsidR="00420385" w:rsidRPr="00420385" w:rsidRDefault="00316905" w:rsidP="00316905">
            <w:r>
              <w:t>İdarenin İtibarı</w:t>
            </w:r>
          </w:p>
        </w:tc>
        <w:tc>
          <w:tcPr>
            <w:tcW w:w="1743" w:type="dxa"/>
            <w:tcBorders>
              <w:top w:val="nil"/>
              <w:left w:val="nil"/>
              <w:bottom w:val="single" w:sz="6" w:space="0" w:color="E6E6E6"/>
              <w:right w:val="single" w:sz="6" w:space="0" w:color="E6E6E6"/>
            </w:tcBorders>
            <w:shd w:val="clear" w:color="auto" w:fill="FFFFFF"/>
            <w:tcMar>
              <w:top w:w="120" w:type="dxa"/>
              <w:left w:w="120" w:type="dxa"/>
              <w:bottom w:w="120" w:type="dxa"/>
              <w:right w:w="120" w:type="dxa"/>
            </w:tcMar>
            <w:hideMark/>
          </w:tcPr>
          <w:p w:rsidR="00420385" w:rsidRPr="00420385" w:rsidRDefault="00C87540" w:rsidP="00420385">
            <w:r>
              <w:t>Yüksek</w:t>
            </w:r>
          </w:p>
        </w:tc>
        <w:tc>
          <w:tcPr>
            <w:tcW w:w="3764" w:type="dxa"/>
            <w:tcBorders>
              <w:top w:val="nil"/>
              <w:left w:val="nil"/>
              <w:bottom w:val="single" w:sz="6" w:space="0" w:color="E6E6E6"/>
              <w:right w:val="single" w:sz="6" w:space="0" w:color="E6E6E6"/>
            </w:tcBorders>
            <w:shd w:val="clear" w:color="auto" w:fill="FFFFFF"/>
            <w:tcMar>
              <w:top w:w="120" w:type="dxa"/>
              <w:left w:w="120" w:type="dxa"/>
              <w:bottom w:w="120" w:type="dxa"/>
              <w:right w:w="120" w:type="dxa"/>
            </w:tcMar>
            <w:hideMark/>
          </w:tcPr>
          <w:p w:rsidR="00420385" w:rsidRPr="00420385" w:rsidRDefault="00420385" w:rsidP="00420385">
            <w:r w:rsidRPr="00420385">
              <w:t>Alınan Geçici Teminatlar İle Kesin Teminatların Muhafaza Edilmemesi Veya Mali Hizmetler Birimine Teslim Edilmemesi Sonucunda Zayi Olması Veya Nakde Çevirme Süresi Geçeceğinden Mali Kayıp Durumu Meydana Gelir. Kamu Kaynaklarının Etkili, Ekonomik Ve Verimli Bir Şekilde Kullanılmamasına Neden Olarak Kamu Zararı Oluşur.</w:t>
            </w:r>
          </w:p>
        </w:tc>
        <w:tc>
          <w:tcPr>
            <w:tcW w:w="3023" w:type="dxa"/>
            <w:gridSpan w:val="2"/>
            <w:tcBorders>
              <w:top w:val="nil"/>
              <w:left w:val="nil"/>
              <w:bottom w:val="single" w:sz="6" w:space="0" w:color="E6E6E6"/>
              <w:right w:val="single" w:sz="6" w:space="0" w:color="E6E6E6"/>
            </w:tcBorders>
            <w:shd w:val="clear" w:color="auto" w:fill="FFFFFF"/>
            <w:tcMar>
              <w:top w:w="120" w:type="dxa"/>
              <w:left w:w="120" w:type="dxa"/>
              <w:bottom w:w="120" w:type="dxa"/>
              <w:right w:w="120" w:type="dxa"/>
            </w:tcMar>
            <w:hideMark/>
          </w:tcPr>
          <w:p w:rsidR="00420385" w:rsidRPr="00420385" w:rsidRDefault="00420385" w:rsidP="00420385">
            <w:r w:rsidRPr="00420385">
              <w:t>Teklif Geçerlilik Süresi, Geçici Teminat, Kesin Teminat Ve Var İse Ek Kesin Teminat Mektuplarının Geçerlilik Sürelerine Dikkat Etmek.</w:t>
            </w:r>
          </w:p>
        </w:tc>
      </w:tr>
      <w:tr w:rsidR="00192576" w:rsidRPr="00420385" w:rsidTr="00192576">
        <w:trPr>
          <w:trHeight w:val="1200"/>
        </w:trPr>
        <w:tc>
          <w:tcPr>
            <w:tcW w:w="1183" w:type="dxa"/>
            <w:tcBorders>
              <w:top w:val="nil"/>
              <w:left w:val="single" w:sz="6" w:space="0" w:color="E6E6E6"/>
              <w:bottom w:val="single" w:sz="6" w:space="0" w:color="E6E6E6"/>
              <w:right w:val="single" w:sz="6" w:space="0" w:color="E6E6E6"/>
            </w:tcBorders>
            <w:shd w:val="clear" w:color="auto" w:fill="FFFFFF"/>
            <w:tcMar>
              <w:top w:w="120" w:type="dxa"/>
              <w:left w:w="120" w:type="dxa"/>
              <w:bottom w:w="120" w:type="dxa"/>
              <w:right w:w="120" w:type="dxa"/>
            </w:tcMar>
            <w:hideMark/>
          </w:tcPr>
          <w:p w:rsidR="00420385" w:rsidRPr="00420385" w:rsidRDefault="008C304B" w:rsidP="00420385">
            <w:r>
              <w:t>10</w:t>
            </w:r>
            <w:r w:rsidR="00420385" w:rsidRPr="00420385">
              <w:t> </w:t>
            </w:r>
          </w:p>
        </w:tc>
        <w:tc>
          <w:tcPr>
            <w:tcW w:w="2121" w:type="dxa"/>
            <w:tcBorders>
              <w:top w:val="nil"/>
              <w:left w:val="nil"/>
              <w:bottom w:val="single" w:sz="6" w:space="0" w:color="E6E6E6"/>
              <w:right w:val="single" w:sz="6" w:space="0" w:color="E6E6E6"/>
            </w:tcBorders>
            <w:shd w:val="clear" w:color="auto" w:fill="FFFFFF"/>
            <w:tcMar>
              <w:top w:w="120" w:type="dxa"/>
              <w:left w:w="120" w:type="dxa"/>
              <w:bottom w:w="120" w:type="dxa"/>
              <w:right w:w="120" w:type="dxa"/>
            </w:tcMar>
            <w:hideMark/>
          </w:tcPr>
          <w:p w:rsidR="00420385" w:rsidRPr="00420385" w:rsidRDefault="008C304B" w:rsidP="00420385">
            <w:r>
              <w:t>Taşınırların kayıtlarını yapılması, İhtiyaç tespitlerinin zamanında yapılması, devirler ve tüketim çıkışlarının takibi, yıl sonu işlemlerinin yapılması</w:t>
            </w:r>
          </w:p>
        </w:tc>
        <w:tc>
          <w:tcPr>
            <w:tcW w:w="2050" w:type="dxa"/>
            <w:tcBorders>
              <w:top w:val="nil"/>
              <w:left w:val="nil"/>
              <w:bottom w:val="single" w:sz="6" w:space="0" w:color="E6E6E6"/>
              <w:right w:val="single" w:sz="6" w:space="0" w:color="E6E6E6"/>
            </w:tcBorders>
            <w:shd w:val="clear" w:color="auto" w:fill="FFFFFF"/>
            <w:tcMar>
              <w:top w:w="120" w:type="dxa"/>
              <w:left w:w="120" w:type="dxa"/>
              <w:bottom w:w="120" w:type="dxa"/>
              <w:right w:w="120" w:type="dxa"/>
            </w:tcMar>
            <w:hideMark/>
          </w:tcPr>
          <w:p w:rsidR="00420385" w:rsidRPr="00420385" w:rsidRDefault="008C304B" w:rsidP="00420385">
            <w:r>
              <w:t>Malzeme Eksilmesi, Olası Kayıplar, Hesap Tutarsızlıkları</w:t>
            </w:r>
          </w:p>
        </w:tc>
        <w:tc>
          <w:tcPr>
            <w:tcW w:w="1743" w:type="dxa"/>
            <w:tcBorders>
              <w:top w:val="nil"/>
              <w:left w:val="nil"/>
              <w:bottom w:val="single" w:sz="6" w:space="0" w:color="E6E6E6"/>
              <w:right w:val="single" w:sz="6" w:space="0" w:color="E6E6E6"/>
            </w:tcBorders>
            <w:shd w:val="clear" w:color="auto" w:fill="FFFFFF"/>
            <w:tcMar>
              <w:top w:w="120" w:type="dxa"/>
              <w:left w:w="120" w:type="dxa"/>
              <w:bottom w:w="120" w:type="dxa"/>
              <w:right w:w="120" w:type="dxa"/>
            </w:tcMar>
            <w:hideMark/>
          </w:tcPr>
          <w:p w:rsidR="00420385" w:rsidRPr="00420385" w:rsidRDefault="00C87540" w:rsidP="00420385">
            <w:r>
              <w:t>Yüksek</w:t>
            </w:r>
          </w:p>
        </w:tc>
        <w:tc>
          <w:tcPr>
            <w:tcW w:w="3764" w:type="dxa"/>
            <w:tcBorders>
              <w:top w:val="nil"/>
              <w:left w:val="nil"/>
              <w:bottom w:val="single" w:sz="6" w:space="0" w:color="E6E6E6"/>
              <w:right w:val="single" w:sz="6" w:space="0" w:color="E6E6E6"/>
            </w:tcBorders>
            <w:shd w:val="clear" w:color="auto" w:fill="FFFFFF"/>
            <w:tcMar>
              <w:top w:w="120" w:type="dxa"/>
              <w:left w:w="120" w:type="dxa"/>
              <w:bottom w:w="120" w:type="dxa"/>
              <w:right w:w="120" w:type="dxa"/>
            </w:tcMar>
            <w:hideMark/>
          </w:tcPr>
          <w:p w:rsidR="00033B72" w:rsidRPr="00A162D0" w:rsidRDefault="00033B72" w:rsidP="00033B72">
            <w:pPr>
              <w:spacing w:after="270" w:line="240" w:lineRule="auto"/>
              <w:rPr>
                <w:rFonts w:eastAsia="Times New Roman" w:cstheme="minorHAnsi"/>
                <w:color w:val="333333"/>
                <w:lang w:eastAsia="tr-TR"/>
              </w:rPr>
            </w:pPr>
            <w:r w:rsidRPr="00A162D0">
              <w:rPr>
                <w:rFonts w:eastAsia="Times New Roman" w:cstheme="minorHAnsi"/>
                <w:color w:val="333333"/>
                <w:lang w:eastAsia="tr-TR"/>
              </w:rPr>
              <w:t>Alınan Taşınır</w:t>
            </w:r>
            <w:r w:rsidR="000F019E" w:rsidRPr="00A162D0">
              <w:rPr>
                <w:rFonts w:eastAsia="Times New Roman" w:cstheme="minorHAnsi"/>
                <w:color w:val="333333"/>
                <w:lang w:eastAsia="tr-TR"/>
              </w:rPr>
              <w:t>ın</w:t>
            </w:r>
            <w:r w:rsidRPr="00A162D0">
              <w:rPr>
                <w:rFonts w:eastAsia="Times New Roman" w:cstheme="minorHAnsi"/>
                <w:color w:val="333333"/>
                <w:lang w:eastAsia="tr-TR"/>
              </w:rPr>
              <w:t xml:space="preserve"> sistem üzerinden giriş ve çıkışlarının örtüşmemesine, Taşınırların zarar görmesine, Yıl sonu Hesapların kapatılmamasına sebep olur.</w:t>
            </w:r>
          </w:p>
          <w:p w:rsidR="00420385" w:rsidRPr="00420385" w:rsidRDefault="00420385" w:rsidP="00033B72"/>
        </w:tc>
        <w:tc>
          <w:tcPr>
            <w:tcW w:w="3023" w:type="dxa"/>
            <w:gridSpan w:val="2"/>
            <w:tcBorders>
              <w:top w:val="nil"/>
              <w:left w:val="nil"/>
              <w:bottom w:val="single" w:sz="6" w:space="0" w:color="E6E6E6"/>
              <w:right w:val="single" w:sz="6" w:space="0" w:color="E6E6E6"/>
            </w:tcBorders>
            <w:shd w:val="clear" w:color="auto" w:fill="FFFFFF"/>
            <w:tcMar>
              <w:top w:w="120" w:type="dxa"/>
              <w:left w:w="120" w:type="dxa"/>
              <w:bottom w:w="120" w:type="dxa"/>
              <w:right w:w="120" w:type="dxa"/>
            </w:tcMar>
            <w:hideMark/>
          </w:tcPr>
          <w:p w:rsidR="00420385" w:rsidRPr="00420385" w:rsidRDefault="00C87C26" w:rsidP="00C87C26">
            <w:pPr>
              <w:jc w:val="both"/>
            </w:pPr>
            <w:r>
              <w:t>Personelin bilgilerini sürekli güncel tutmak. Taşınır işlemleri sırasındaki süreç ve tarihlerin mevzuata göre takibinin sağlanması.</w:t>
            </w:r>
          </w:p>
        </w:tc>
      </w:tr>
      <w:tr w:rsidR="00192576" w:rsidRPr="00420385" w:rsidTr="00192576">
        <w:trPr>
          <w:trHeight w:val="900"/>
        </w:trPr>
        <w:tc>
          <w:tcPr>
            <w:tcW w:w="1183" w:type="dxa"/>
            <w:tcBorders>
              <w:top w:val="nil"/>
              <w:left w:val="single" w:sz="6" w:space="0" w:color="E6E6E6"/>
              <w:bottom w:val="single" w:sz="6" w:space="0" w:color="E6E6E6"/>
              <w:right w:val="single" w:sz="6" w:space="0" w:color="E6E6E6"/>
            </w:tcBorders>
            <w:shd w:val="clear" w:color="auto" w:fill="FFFFFF"/>
            <w:tcMar>
              <w:top w:w="120" w:type="dxa"/>
              <w:left w:w="120" w:type="dxa"/>
              <w:bottom w:w="120" w:type="dxa"/>
              <w:right w:w="120" w:type="dxa"/>
            </w:tcMar>
            <w:hideMark/>
          </w:tcPr>
          <w:p w:rsidR="00C87C26" w:rsidRPr="00420385" w:rsidRDefault="00C87C26" w:rsidP="00420385">
            <w:r w:rsidRPr="00420385">
              <w:t> </w:t>
            </w:r>
            <w:r w:rsidR="00B3137E">
              <w:t>11</w:t>
            </w:r>
          </w:p>
        </w:tc>
        <w:tc>
          <w:tcPr>
            <w:tcW w:w="2121" w:type="dxa"/>
            <w:tcBorders>
              <w:top w:val="nil"/>
              <w:left w:val="nil"/>
              <w:bottom w:val="single" w:sz="6" w:space="0" w:color="E6E6E6"/>
              <w:right w:val="single" w:sz="6" w:space="0" w:color="E6E6E6"/>
            </w:tcBorders>
            <w:shd w:val="clear" w:color="auto" w:fill="FFFFFF"/>
            <w:tcMar>
              <w:top w:w="120" w:type="dxa"/>
              <w:left w:w="120" w:type="dxa"/>
              <w:bottom w:w="120" w:type="dxa"/>
              <w:right w:w="120" w:type="dxa"/>
            </w:tcMar>
            <w:hideMark/>
          </w:tcPr>
          <w:p w:rsidR="00C87C26" w:rsidRPr="00420385" w:rsidRDefault="00C87C26" w:rsidP="00420385">
            <w:r w:rsidRPr="00420385">
              <w:t>Satın Alma İşlemleri</w:t>
            </w:r>
          </w:p>
        </w:tc>
        <w:tc>
          <w:tcPr>
            <w:tcW w:w="2050" w:type="dxa"/>
            <w:tcBorders>
              <w:top w:val="nil"/>
              <w:left w:val="nil"/>
              <w:bottom w:val="single" w:sz="6" w:space="0" w:color="E6E6E6"/>
              <w:right w:val="single" w:sz="6" w:space="0" w:color="E6E6E6"/>
            </w:tcBorders>
            <w:shd w:val="clear" w:color="auto" w:fill="FFFFFF"/>
            <w:tcMar>
              <w:top w:w="120" w:type="dxa"/>
              <w:left w:w="120" w:type="dxa"/>
              <w:bottom w:w="120" w:type="dxa"/>
              <w:right w:w="120" w:type="dxa"/>
            </w:tcMar>
            <w:hideMark/>
          </w:tcPr>
          <w:p w:rsidR="00C87C26" w:rsidRPr="00420385" w:rsidRDefault="00B3137E" w:rsidP="00420385">
            <w:r>
              <w:t>S</w:t>
            </w:r>
            <w:r w:rsidR="00C87C26" w:rsidRPr="00420385">
              <w:t>atın alma işlemleri eksik veya zamanında yapılmaması </w:t>
            </w:r>
          </w:p>
        </w:tc>
        <w:tc>
          <w:tcPr>
            <w:tcW w:w="1743" w:type="dxa"/>
            <w:tcBorders>
              <w:top w:val="nil"/>
              <w:left w:val="nil"/>
              <w:bottom w:val="single" w:sz="6" w:space="0" w:color="E6E6E6"/>
              <w:right w:val="single" w:sz="6" w:space="0" w:color="E6E6E6"/>
            </w:tcBorders>
            <w:shd w:val="clear" w:color="auto" w:fill="FFFFFF"/>
            <w:tcMar>
              <w:top w:w="120" w:type="dxa"/>
              <w:left w:w="120" w:type="dxa"/>
              <w:bottom w:w="120" w:type="dxa"/>
              <w:right w:w="120" w:type="dxa"/>
            </w:tcMar>
            <w:hideMark/>
          </w:tcPr>
          <w:p w:rsidR="00C87C26" w:rsidRPr="00420385" w:rsidRDefault="001D0F55" w:rsidP="00420385">
            <w:r>
              <w:t>Yüksek</w:t>
            </w:r>
          </w:p>
        </w:tc>
        <w:tc>
          <w:tcPr>
            <w:tcW w:w="3764" w:type="dxa"/>
            <w:tcBorders>
              <w:top w:val="nil"/>
              <w:left w:val="nil"/>
              <w:bottom w:val="single" w:sz="6" w:space="0" w:color="E6E6E6"/>
              <w:right w:val="single" w:sz="6" w:space="0" w:color="E6E6E6"/>
            </w:tcBorders>
            <w:shd w:val="clear" w:color="auto" w:fill="FFFFFF"/>
            <w:tcMar>
              <w:top w:w="120" w:type="dxa"/>
              <w:left w:w="120" w:type="dxa"/>
              <w:bottom w:w="120" w:type="dxa"/>
              <w:right w:w="120" w:type="dxa"/>
            </w:tcMar>
            <w:hideMark/>
          </w:tcPr>
          <w:p w:rsidR="00C87C26" w:rsidRPr="00420385" w:rsidRDefault="00B3137E" w:rsidP="00420385">
            <w:r>
              <w:t>Birim faaliyetleri aksar</w:t>
            </w:r>
          </w:p>
        </w:tc>
        <w:tc>
          <w:tcPr>
            <w:tcW w:w="3023" w:type="dxa"/>
            <w:gridSpan w:val="2"/>
            <w:tcBorders>
              <w:top w:val="nil"/>
              <w:left w:val="nil"/>
              <w:bottom w:val="single" w:sz="6" w:space="0" w:color="E6E6E6"/>
              <w:right w:val="single" w:sz="6" w:space="0" w:color="E6E6E6"/>
            </w:tcBorders>
            <w:shd w:val="clear" w:color="auto" w:fill="FFFFFF"/>
            <w:tcMar>
              <w:top w:w="120" w:type="dxa"/>
              <w:left w:w="120" w:type="dxa"/>
              <w:bottom w:w="120" w:type="dxa"/>
              <w:right w:w="120" w:type="dxa"/>
            </w:tcMar>
            <w:hideMark/>
          </w:tcPr>
          <w:p w:rsidR="00C87C26" w:rsidRPr="00420385" w:rsidRDefault="00C87C26" w:rsidP="00B3137E">
            <w:r w:rsidRPr="00420385">
              <w:t>Mevzuata uygun olarak işlem yapılması</w:t>
            </w:r>
            <w:r w:rsidR="00B3137E">
              <w:t xml:space="preserve">, </w:t>
            </w:r>
            <w:r w:rsidR="004F091E">
              <w:t>Piyasa araştırmasında rekabet ortamının sağlanması.</w:t>
            </w:r>
          </w:p>
        </w:tc>
      </w:tr>
      <w:tr w:rsidR="00DE0246" w:rsidRPr="00420385" w:rsidTr="00192576">
        <w:trPr>
          <w:trHeight w:val="900"/>
        </w:trPr>
        <w:tc>
          <w:tcPr>
            <w:tcW w:w="1183" w:type="dxa"/>
            <w:tcBorders>
              <w:top w:val="nil"/>
              <w:left w:val="single" w:sz="6" w:space="0" w:color="E6E6E6"/>
              <w:bottom w:val="single" w:sz="6" w:space="0" w:color="E6E6E6"/>
              <w:right w:val="single" w:sz="6" w:space="0" w:color="E6E6E6"/>
            </w:tcBorders>
            <w:shd w:val="clear" w:color="auto" w:fill="FFFFFF"/>
            <w:tcMar>
              <w:top w:w="120" w:type="dxa"/>
              <w:left w:w="120" w:type="dxa"/>
              <w:bottom w:w="120" w:type="dxa"/>
              <w:right w:w="120" w:type="dxa"/>
            </w:tcMar>
            <w:hideMark/>
          </w:tcPr>
          <w:p w:rsidR="00DE0246" w:rsidRPr="00420385" w:rsidRDefault="00DE0246" w:rsidP="00420385">
            <w:r>
              <w:t>12</w:t>
            </w:r>
            <w:r w:rsidRPr="00420385">
              <w:t> </w:t>
            </w:r>
          </w:p>
        </w:tc>
        <w:tc>
          <w:tcPr>
            <w:tcW w:w="2121" w:type="dxa"/>
            <w:tcBorders>
              <w:top w:val="nil"/>
              <w:left w:val="nil"/>
              <w:bottom w:val="single" w:sz="6" w:space="0" w:color="E6E6E6"/>
              <w:right w:val="single" w:sz="6" w:space="0" w:color="E6E6E6"/>
            </w:tcBorders>
            <w:shd w:val="clear" w:color="auto" w:fill="FFFFFF"/>
            <w:tcMar>
              <w:top w:w="120" w:type="dxa"/>
              <w:left w:w="120" w:type="dxa"/>
              <w:bottom w:w="120" w:type="dxa"/>
              <w:right w:w="120" w:type="dxa"/>
            </w:tcMar>
            <w:hideMark/>
          </w:tcPr>
          <w:p w:rsidR="00DE0246" w:rsidRPr="00420385" w:rsidRDefault="00DE0246" w:rsidP="00420385">
            <w:r w:rsidRPr="00420385">
              <w:t>Yolluk, Avans İşlemleri</w:t>
            </w:r>
          </w:p>
        </w:tc>
        <w:tc>
          <w:tcPr>
            <w:tcW w:w="2050" w:type="dxa"/>
            <w:tcBorders>
              <w:top w:val="nil"/>
              <w:left w:val="nil"/>
              <w:bottom w:val="single" w:sz="6" w:space="0" w:color="E6E6E6"/>
              <w:right w:val="single" w:sz="6" w:space="0" w:color="E6E6E6"/>
            </w:tcBorders>
            <w:shd w:val="clear" w:color="auto" w:fill="FFFFFF"/>
            <w:tcMar>
              <w:top w:w="120" w:type="dxa"/>
              <w:left w:w="120" w:type="dxa"/>
              <w:bottom w:w="120" w:type="dxa"/>
              <w:right w:w="120" w:type="dxa"/>
            </w:tcMar>
            <w:hideMark/>
          </w:tcPr>
          <w:p w:rsidR="00DE0246" w:rsidRPr="00420385" w:rsidRDefault="00DE0246" w:rsidP="00420385">
            <w:r>
              <w:t>Hesaplamaların h</w:t>
            </w:r>
            <w:r w:rsidRPr="00420385">
              <w:t>atalı yapılması</w:t>
            </w:r>
          </w:p>
        </w:tc>
        <w:tc>
          <w:tcPr>
            <w:tcW w:w="1743" w:type="dxa"/>
            <w:tcBorders>
              <w:top w:val="nil"/>
              <w:left w:val="nil"/>
              <w:bottom w:val="single" w:sz="6" w:space="0" w:color="E6E6E6"/>
              <w:right w:val="single" w:sz="6" w:space="0" w:color="E6E6E6"/>
            </w:tcBorders>
            <w:shd w:val="clear" w:color="auto" w:fill="FFFFFF"/>
            <w:tcMar>
              <w:top w:w="120" w:type="dxa"/>
              <w:left w:w="120" w:type="dxa"/>
              <w:bottom w:w="120" w:type="dxa"/>
              <w:right w:w="120" w:type="dxa"/>
            </w:tcMar>
            <w:hideMark/>
          </w:tcPr>
          <w:p w:rsidR="00DE0246" w:rsidRPr="00420385" w:rsidRDefault="009B71D5" w:rsidP="00420385">
            <w:r>
              <w:t>Yüksek</w:t>
            </w:r>
            <w:bookmarkStart w:id="0" w:name="_GoBack"/>
            <w:bookmarkEnd w:id="0"/>
          </w:p>
        </w:tc>
        <w:tc>
          <w:tcPr>
            <w:tcW w:w="6787" w:type="dxa"/>
            <w:gridSpan w:val="3"/>
            <w:tcBorders>
              <w:top w:val="nil"/>
              <w:left w:val="nil"/>
              <w:bottom w:val="single" w:sz="6" w:space="0" w:color="E6E6E6"/>
              <w:right w:val="single" w:sz="6" w:space="0" w:color="E6E6E6"/>
            </w:tcBorders>
            <w:shd w:val="clear" w:color="auto" w:fill="FFFFFF"/>
            <w:tcMar>
              <w:top w:w="120" w:type="dxa"/>
              <w:left w:w="120" w:type="dxa"/>
              <w:bottom w:w="120" w:type="dxa"/>
              <w:right w:w="120" w:type="dxa"/>
            </w:tcMar>
            <w:vAlign w:val="center"/>
            <w:hideMark/>
          </w:tcPr>
          <w:p w:rsidR="00DE0246" w:rsidRPr="00420385" w:rsidRDefault="00DE0246" w:rsidP="00420385">
            <w:r>
              <w:t>Kamu</w:t>
            </w:r>
            <w:r w:rsidRPr="00420385">
              <w:t xml:space="preserve"> zararı oluşabilir</w:t>
            </w:r>
            <w:r>
              <w:t xml:space="preserve">                                       İlgili Personelin Takibi</w:t>
            </w:r>
          </w:p>
          <w:p w:rsidR="00DE0246" w:rsidRPr="00420385" w:rsidRDefault="00DE0246" w:rsidP="00DE0246">
            <w:pPr>
              <w:ind w:left="330"/>
            </w:pPr>
          </w:p>
        </w:tc>
      </w:tr>
      <w:tr w:rsidR="00192576" w:rsidRPr="00420385" w:rsidTr="00192576">
        <w:trPr>
          <w:trHeight w:val="1500"/>
        </w:trPr>
        <w:tc>
          <w:tcPr>
            <w:tcW w:w="1183" w:type="dxa"/>
            <w:tcBorders>
              <w:top w:val="nil"/>
              <w:left w:val="single" w:sz="6" w:space="0" w:color="E6E6E6"/>
              <w:bottom w:val="single" w:sz="6" w:space="0" w:color="E6E6E6"/>
              <w:right w:val="single" w:sz="6" w:space="0" w:color="E6E6E6"/>
            </w:tcBorders>
            <w:shd w:val="clear" w:color="auto" w:fill="FFFFFF"/>
            <w:tcMar>
              <w:top w:w="120" w:type="dxa"/>
              <w:left w:w="120" w:type="dxa"/>
              <w:bottom w:w="120" w:type="dxa"/>
              <w:right w:w="120" w:type="dxa"/>
            </w:tcMar>
            <w:hideMark/>
          </w:tcPr>
          <w:p w:rsidR="00B3137E" w:rsidRPr="00420385" w:rsidRDefault="003E2742" w:rsidP="00420385">
            <w:r>
              <w:t>13</w:t>
            </w:r>
            <w:r w:rsidR="00B3137E" w:rsidRPr="00420385">
              <w:t> </w:t>
            </w:r>
          </w:p>
        </w:tc>
        <w:tc>
          <w:tcPr>
            <w:tcW w:w="2121" w:type="dxa"/>
            <w:tcBorders>
              <w:top w:val="nil"/>
              <w:left w:val="nil"/>
              <w:bottom w:val="single" w:sz="6" w:space="0" w:color="E6E6E6"/>
              <w:right w:val="single" w:sz="6" w:space="0" w:color="E6E6E6"/>
            </w:tcBorders>
            <w:shd w:val="clear" w:color="auto" w:fill="FFFFFF"/>
            <w:tcMar>
              <w:top w:w="120" w:type="dxa"/>
              <w:left w:w="120" w:type="dxa"/>
              <w:bottom w:w="120" w:type="dxa"/>
              <w:right w:w="120" w:type="dxa"/>
            </w:tcMar>
            <w:hideMark/>
          </w:tcPr>
          <w:p w:rsidR="00B3137E" w:rsidRPr="00420385" w:rsidRDefault="00B3137E" w:rsidP="00420385">
            <w:r w:rsidRPr="00420385">
              <w:t>Maaş İşlemleri, Personel Sözleşmeleri, İcra Takipleri</w:t>
            </w:r>
          </w:p>
        </w:tc>
        <w:tc>
          <w:tcPr>
            <w:tcW w:w="2050" w:type="dxa"/>
            <w:tcBorders>
              <w:top w:val="nil"/>
              <w:left w:val="nil"/>
              <w:bottom w:val="single" w:sz="6" w:space="0" w:color="E6E6E6"/>
              <w:right w:val="single" w:sz="6" w:space="0" w:color="E6E6E6"/>
            </w:tcBorders>
            <w:shd w:val="clear" w:color="auto" w:fill="FFFFFF"/>
            <w:tcMar>
              <w:top w:w="120" w:type="dxa"/>
              <w:left w:w="120" w:type="dxa"/>
              <w:bottom w:w="120" w:type="dxa"/>
              <w:right w:w="120" w:type="dxa"/>
            </w:tcMar>
            <w:hideMark/>
          </w:tcPr>
          <w:p w:rsidR="00B3137E" w:rsidRPr="00420385" w:rsidRDefault="00B3137E" w:rsidP="00420385">
            <w:r w:rsidRPr="00420385">
              <w:t>Puantajların doğru tutulmaması, Maaş tutarının hatalı hesaplanması, Sözleşme yenilenmesi, yazışmaların yapılması</w:t>
            </w:r>
          </w:p>
        </w:tc>
        <w:tc>
          <w:tcPr>
            <w:tcW w:w="1743" w:type="dxa"/>
            <w:tcBorders>
              <w:top w:val="nil"/>
              <w:left w:val="nil"/>
              <w:bottom w:val="single" w:sz="6" w:space="0" w:color="E6E6E6"/>
              <w:right w:val="single" w:sz="6" w:space="0" w:color="E6E6E6"/>
            </w:tcBorders>
            <w:shd w:val="clear" w:color="auto" w:fill="FFFFFF"/>
            <w:tcMar>
              <w:top w:w="120" w:type="dxa"/>
              <w:left w:w="120" w:type="dxa"/>
              <w:bottom w:w="120" w:type="dxa"/>
              <w:right w:w="120" w:type="dxa"/>
            </w:tcMar>
            <w:hideMark/>
          </w:tcPr>
          <w:p w:rsidR="00B3137E" w:rsidRPr="00420385" w:rsidRDefault="00B3137E" w:rsidP="00420385">
            <w:r w:rsidRPr="00420385">
              <w:t>Yüksek</w:t>
            </w:r>
          </w:p>
        </w:tc>
        <w:tc>
          <w:tcPr>
            <w:tcW w:w="3764" w:type="dxa"/>
            <w:tcBorders>
              <w:top w:val="nil"/>
              <w:left w:val="nil"/>
              <w:bottom w:val="single" w:sz="6" w:space="0" w:color="E6E6E6"/>
              <w:right w:val="single" w:sz="6" w:space="0" w:color="E6E6E6"/>
            </w:tcBorders>
            <w:shd w:val="clear" w:color="auto" w:fill="FFFFFF"/>
            <w:tcMar>
              <w:top w:w="120" w:type="dxa"/>
              <w:left w:w="120" w:type="dxa"/>
              <w:bottom w:w="120" w:type="dxa"/>
              <w:right w:w="120" w:type="dxa"/>
            </w:tcMar>
            <w:hideMark/>
          </w:tcPr>
          <w:p w:rsidR="00B3137E" w:rsidRPr="00420385" w:rsidRDefault="009F7DBB" w:rsidP="00420385">
            <w:r w:rsidRPr="00AE0287">
              <w:rPr>
                <w:rFonts w:ascii="Arial" w:eastAsia="Times New Roman" w:hAnsi="Arial" w:cs="Arial"/>
                <w:color w:val="333333"/>
                <w:sz w:val="20"/>
                <w:szCs w:val="20"/>
                <w:lang w:eastAsia="tr-TR"/>
              </w:rPr>
              <w:t>Maaş ve kesintilerinin eksiksiz ve doğru olarak yapılıp hesaplara aktarılamaması</w:t>
            </w:r>
            <w:r>
              <w:rPr>
                <w:rFonts w:ascii="Arial" w:eastAsia="Times New Roman" w:hAnsi="Arial" w:cs="Arial"/>
                <w:color w:val="333333"/>
                <w:sz w:val="20"/>
                <w:szCs w:val="20"/>
                <w:lang w:eastAsia="tr-TR"/>
              </w:rPr>
              <w:t xml:space="preserve"> </w:t>
            </w:r>
            <w:r w:rsidRPr="00AE0287">
              <w:rPr>
                <w:rFonts w:ascii="Arial" w:eastAsia="Times New Roman" w:hAnsi="Arial" w:cs="Arial"/>
                <w:color w:val="333333"/>
                <w:sz w:val="20"/>
                <w:szCs w:val="20"/>
                <w:lang w:eastAsia="tr-TR"/>
              </w:rPr>
              <w:t>kamu zararı oluşmasına sebep olur</w:t>
            </w:r>
            <w:r>
              <w:rPr>
                <w:rFonts w:ascii="Arial" w:eastAsia="Times New Roman" w:hAnsi="Arial" w:cs="Arial"/>
                <w:color w:val="333333"/>
                <w:sz w:val="20"/>
                <w:szCs w:val="20"/>
                <w:lang w:eastAsia="tr-TR"/>
              </w:rPr>
              <w:t>.</w:t>
            </w:r>
          </w:p>
        </w:tc>
        <w:tc>
          <w:tcPr>
            <w:tcW w:w="3023" w:type="dxa"/>
            <w:gridSpan w:val="2"/>
            <w:tcBorders>
              <w:top w:val="nil"/>
              <w:left w:val="nil"/>
              <w:bottom w:val="single" w:sz="6" w:space="0" w:color="E6E6E6"/>
              <w:right w:val="single" w:sz="6" w:space="0" w:color="E6E6E6"/>
            </w:tcBorders>
            <w:shd w:val="clear" w:color="auto" w:fill="FFFFFF"/>
            <w:tcMar>
              <w:top w:w="120" w:type="dxa"/>
              <w:left w:w="120" w:type="dxa"/>
              <w:bottom w:w="120" w:type="dxa"/>
              <w:right w:w="120" w:type="dxa"/>
            </w:tcMar>
            <w:hideMark/>
          </w:tcPr>
          <w:p w:rsidR="00B3137E" w:rsidRPr="00420385" w:rsidRDefault="00B3137E" w:rsidP="00420385">
            <w:r w:rsidRPr="00420385">
              <w:t>İşlem tamamlanmadan önce kontrollerin titizlikle yapılması</w:t>
            </w:r>
          </w:p>
        </w:tc>
      </w:tr>
      <w:tr w:rsidR="00192576" w:rsidRPr="00420385" w:rsidTr="00192576">
        <w:trPr>
          <w:trHeight w:val="2700"/>
        </w:trPr>
        <w:tc>
          <w:tcPr>
            <w:tcW w:w="1183" w:type="dxa"/>
            <w:tcBorders>
              <w:top w:val="nil"/>
              <w:left w:val="single" w:sz="6" w:space="0" w:color="E6E6E6"/>
              <w:bottom w:val="single" w:sz="6" w:space="0" w:color="E6E6E6"/>
              <w:right w:val="single" w:sz="6" w:space="0" w:color="E6E6E6"/>
            </w:tcBorders>
            <w:shd w:val="clear" w:color="auto" w:fill="FFFFFF"/>
            <w:tcMar>
              <w:top w:w="120" w:type="dxa"/>
              <w:left w:w="120" w:type="dxa"/>
              <w:bottom w:w="120" w:type="dxa"/>
              <w:right w:w="120" w:type="dxa"/>
            </w:tcMar>
            <w:hideMark/>
          </w:tcPr>
          <w:p w:rsidR="00192576" w:rsidRPr="00420385" w:rsidRDefault="00192576" w:rsidP="00420385">
            <w:r>
              <w:t>14</w:t>
            </w:r>
            <w:r w:rsidRPr="00420385">
              <w:t> </w:t>
            </w:r>
          </w:p>
        </w:tc>
        <w:tc>
          <w:tcPr>
            <w:tcW w:w="2121" w:type="dxa"/>
            <w:tcBorders>
              <w:top w:val="nil"/>
              <w:left w:val="nil"/>
              <w:bottom w:val="single" w:sz="6" w:space="0" w:color="E6E6E6"/>
              <w:right w:val="single" w:sz="6" w:space="0" w:color="E6E6E6"/>
            </w:tcBorders>
            <w:shd w:val="clear" w:color="auto" w:fill="FFFFFF"/>
            <w:tcMar>
              <w:top w:w="120" w:type="dxa"/>
              <w:left w:w="120" w:type="dxa"/>
              <w:bottom w:w="120" w:type="dxa"/>
              <w:right w:w="120" w:type="dxa"/>
            </w:tcMar>
            <w:hideMark/>
          </w:tcPr>
          <w:p w:rsidR="00192576" w:rsidRPr="00420385" w:rsidRDefault="00192576" w:rsidP="00420385">
            <w:r w:rsidRPr="00420385">
              <w:t>Kısmi Zamanlı Çalışan Öğrenci İşlemleri</w:t>
            </w:r>
          </w:p>
        </w:tc>
        <w:tc>
          <w:tcPr>
            <w:tcW w:w="2050" w:type="dxa"/>
            <w:tcBorders>
              <w:top w:val="nil"/>
              <w:left w:val="nil"/>
              <w:bottom w:val="single" w:sz="6" w:space="0" w:color="E6E6E6"/>
              <w:right w:val="single" w:sz="6" w:space="0" w:color="E6E6E6"/>
            </w:tcBorders>
            <w:shd w:val="clear" w:color="auto" w:fill="FFFFFF"/>
            <w:tcMar>
              <w:top w:w="120" w:type="dxa"/>
              <w:left w:w="120" w:type="dxa"/>
              <w:bottom w:w="120" w:type="dxa"/>
              <w:right w:w="120" w:type="dxa"/>
            </w:tcMar>
            <w:hideMark/>
          </w:tcPr>
          <w:p w:rsidR="00192576" w:rsidRPr="00420385" w:rsidRDefault="0009338D" w:rsidP="00420385">
            <w:r w:rsidRPr="00420385">
              <w:t>Kıs</w:t>
            </w:r>
            <w:r>
              <w:t>mi zamanlı öğrencilerin işe gir</w:t>
            </w:r>
            <w:r w:rsidRPr="00420385">
              <w:t>iş ve çıkışlarının mevzuata uygun ve zamanında yapılması, Maaş ödemelerinin doğru hesaplanmaması</w:t>
            </w:r>
          </w:p>
        </w:tc>
        <w:tc>
          <w:tcPr>
            <w:tcW w:w="1743" w:type="dxa"/>
            <w:tcBorders>
              <w:top w:val="nil"/>
              <w:left w:val="nil"/>
              <w:bottom w:val="single" w:sz="6" w:space="0" w:color="E6E6E6"/>
              <w:right w:val="single" w:sz="6" w:space="0" w:color="E6E6E6"/>
            </w:tcBorders>
            <w:shd w:val="clear" w:color="auto" w:fill="FFFFFF"/>
            <w:tcMar>
              <w:top w:w="120" w:type="dxa"/>
              <w:left w:w="120" w:type="dxa"/>
              <w:bottom w:w="120" w:type="dxa"/>
              <w:right w:w="120" w:type="dxa"/>
            </w:tcMar>
            <w:hideMark/>
          </w:tcPr>
          <w:p w:rsidR="00192576" w:rsidRPr="00420385" w:rsidRDefault="0009338D" w:rsidP="00420385">
            <w:r w:rsidRPr="00420385">
              <w:t>Yüksek</w:t>
            </w:r>
          </w:p>
        </w:tc>
        <w:tc>
          <w:tcPr>
            <w:tcW w:w="3764" w:type="dxa"/>
            <w:tcBorders>
              <w:top w:val="nil"/>
              <w:left w:val="nil"/>
              <w:bottom w:val="single" w:sz="6" w:space="0" w:color="E6E6E6"/>
              <w:right w:val="single" w:sz="6" w:space="0" w:color="E6E6E6"/>
            </w:tcBorders>
            <w:shd w:val="clear" w:color="auto" w:fill="FFFFFF"/>
            <w:tcMar>
              <w:top w:w="120" w:type="dxa"/>
              <w:left w:w="120" w:type="dxa"/>
              <w:bottom w:w="120" w:type="dxa"/>
              <w:right w:w="120" w:type="dxa"/>
            </w:tcMar>
            <w:hideMark/>
          </w:tcPr>
          <w:p w:rsidR="002E2523" w:rsidRPr="002E2523" w:rsidRDefault="002E2523" w:rsidP="002E2523">
            <w:pPr>
              <w:spacing w:after="270"/>
              <w:rPr>
                <w:rFonts w:ascii="Arial" w:hAnsi="Arial" w:cs="Arial"/>
                <w:color w:val="333333"/>
                <w:sz w:val="20"/>
                <w:szCs w:val="20"/>
              </w:rPr>
            </w:pPr>
            <w:r w:rsidRPr="002E2523">
              <w:rPr>
                <w:rFonts w:ascii="Arial" w:hAnsi="Arial" w:cs="Arial"/>
                <w:color w:val="333333"/>
                <w:sz w:val="20"/>
                <w:szCs w:val="20"/>
              </w:rPr>
              <w:t>Maaş hesaplamalarında adaletsizliğe sebep olur, SGK bildirimlerinin doğru ve zamanında yapılmaması cezai yaptırıma sebep olur</w:t>
            </w:r>
            <w:r>
              <w:rPr>
                <w:rFonts w:ascii="Arial" w:hAnsi="Arial" w:cs="Arial"/>
                <w:color w:val="333333"/>
                <w:sz w:val="20"/>
                <w:szCs w:val="20"/>
              </w:rPr>
              <w:t>.</w:t>
            </w:r>
          </w:p>
          <w:p w:rsidR="00192576" w:rsidRPr="00420385" w:rsidRDefault="00192576" w:rsidP="00420385"/>
        </w:tc>
        <w:tc>
          <w:tcPr>
            <w:tcW w:w="3023" w:type="dxa"/>
            <w:gridSpan w:val="2"/>
            <w:tcBorders>
              <w:top w:val="nil"/>
              <w:left w:val="nil"/>
              <w:bottom w:val="single" w:sz="6" w:space="0" w:color="E6E6E6"/>
              <w:right w:val="single" w:sz="6" w:space="0" w:color="E6E6E6"/>
            </w:tcBorders>
            <w:shd w:val="clear" w:color="auto" w:fill="FFFFFF"/>
            <w:tcMar>
              <w:top w:w="120" w:type="dxa"/>
              <w:left w:w="120" w:type="dxa"/>
              <w:bottom w:w="120" w:type="dxa"/>
              <w:right w:w="120" w:type="dxa"/>
            </w:tcMar>
            <w:hideMark/>
          </w:tcPr>
          <w:p w:rsidR="00192576" w:rsidRPr="00420385" w:rsidRDefault="0009338D" w:rsidP="00420385">
            <w:r>
              <w:rPr>
                <w:rFonts w:ascii="Arial" w:hAnsi="Arial" w:cs="Arial"/>
                <w:color w:val="333333"/>
                <w:sz w:val="20"/>
                <w:szCs w:val="20"/>
                <w:shd w:val="clear" w:color="auto" w:fill="FFFFFF"/>
              </w:rPr>
              <w:t>Kanun ve Yönetmeliklerin düzenli takip edilip uygulanması</w:t>
            </w:r>
          </w:p>
        </w:tc>
      </w:tr>
      <w:tr w:rsidR="00192576" w:rsidRPr="00420385" w:rsidTr="00192576">
        <w:trPr>
          <w:trHeight w:val="2400"/>
        </w:trPr>
        <w:tc>
          <w:tcPr>
            <w:tcW w:w="1183" w:type="dxa"/>
            <w:tcBorders>
              <w:top w:val="nil"/>
              <w:left w:val="single" w:sz="6" w:space="0" w:color="E6E6E6"/>
              <w:bottom w:val="single" w:sz="6" w:space="0" w:color="E6E6E6"/>
              <w:right w:val="single" w:sz="6" w:space="0" w:color="E6E6E6"/>
            </w:tcBorders>
            <w:shd w:val="clear" w:color="auto" w:fill="FFFFFF"/>
            <w:tcMar>
              <w:top w:w="120" w:type="dxa"/>
              <w:left w:w="120" w:type="dxa"/>
              <w:bottom w:w="120" w:type="dxa"/>
              <w:right w:w="120" w:type="dxa"/>
            </w:tcMar>
            <w:hideMark/>
          </w:tcPr>
          <w:p w:rsidR="00192576" w:rsidRPr="00420385" w:rsidRDefault="00192576" w:rsidP="00420385">
            <w:r w:rsidRPr="00420385">
              <w:t> </w:t>
            </w:r>
            <w:r>
              <w:t>15</w:t>
            </w:r>
          </w:p>
        </w:tc>
        <w:tc>
          <w:tcPr>
            <w:tcW w:w="2121" w:type="dxa"/>
            <w:tcBorders>
              <w:top w:val="nil"/>
              <w:left w:val="nil"/>
              <w:bottom w:val="single" w:sz="6" w:space="0" w:color="E6E6E6"/>
              <w:right w:val="single" w:sz="6" w:space="0" w:color="E6E6E6"/>
            </w:tcBorders>
            <w:shd w:val="clear" w:color="auto" w:fill="FFFFFF"/>
          </w:tcPr>
          <w:p w:rsidR="00192576" w:rsidRPr="00420385" w:rsidRDefault="0009338D">
            <w:r>
              <w:t>Üniversiteler arası ve Üniversite içi spor müsabakaları</w:t>
            </w:r>
          </w:p>
        </w:tc>
        <w:tc>
          <w:tcPr>
            <w:tcW w:w="2050" w:type="dxa"/>
            <w:tcBorders>
              <w:top w:val="nil"/>
              <w:left w:val="nil"/>
              <w:bottom w:val="single" w:sz="6" w:space="0" w:color="E6E6E6"/>
              <w:right w:val="single" w:sz="6" w:space="0" w:color="E6E6E6"/>
            </w:tcBorders>
            <w:shd w:val="clear" w:color="auto" w:fill="FFFFFF"/>
          </w:tcPr>
          <w:p w:rsidR="00192576" w:rsidRPr="00420385" w:rsidRDefault="00192576">
            <w:r w:rsidRPr="00420385">
              <w:t> </w:t>
            </w:r>
            <w:r w:rsidR="0009338D" w:rsidRPr="0009338D">
              <w:t>Sağlıksız ortamlarda oynanan müsabakalarda istenmeyen sakatlanmalar.</w:t>
            </w:r>
          </w:p>
        </w:tc>
        <w:tc>
          <w:tcPr>
            <w:tcW w:w="1743" w:type="dxa"/>
            <w:tcBorders>
              <w:top w:val="nil"/>
              <w:left w:val="nil"/>
              <w:bottom w:val="single" w:sz="6" w:space="0" w:color="E6E6E6"/>
              <w:right w:val="single" w:sz="6" w:space="0" w:color="E6E6E6"/>
            </w:tcBorders>
            <w:shd w:val="clear" w:color="auto" w:fill="FFFFFF"/>
          </w:tcPr>
          <w:p w:rsidR="00192576" w:rsidRPr="00420385" w:rsidRDefault="00192576">
            <w:r w:rsidRPr="00420385">
              <w:t> </w:t>
            </w:r>
            <w:r w:rsidR="0009338D">
              <w:t>Orta</w:t>
            </w:r>
          </w:p>
        </w:tc>
        <w:tc>
          <w:tcPr>
            <w:tcW w:w="3787" w:type="dxa"/>
            <w:gridSpan w:val="2"/>
            <w:tcBorders>
              <w:top w:val="nil"/>
              <w:left w:val="nil"/>
              <w:bottom w:val="single" w:sz="6" w:space="0" w:color="E6E6E6"/>
              <w:right w:val="single" w:sz="6" w:space="0" w:color="E6E6E6"/>
            </w:tcBorders>
            <w:shd w:val="clear" w:color="auto" w:fill="FFFFFF"/>
          </w:tcPr>
          <w:p w:rsidR="00192576" w:rsidRPr="00420385" w:rsidRDefault="00192576" w:rsidP="00374465">
            <w:r w:rsidRPr="00420385">
              <w:t> </w:t>
            </w:r>
            <w:r w:rsidR="00374465">
              <w:t>Sağlıksız ortamlarda oynanan müsabakalarda istenmeyen sakatlanmalar.</w:t>
            </w:r>
          </w:p>
        </w:tc>
        <w:tc>
          <w:tcPr>
            <w:tcW w:w="3000" w:type="dxa"/>
            <w:tcBorders>
              <w:top w:val="nil"/>
              <w:left w:val="nil"/>
              <w:bottom w:val="single" w:sz="6" w:space="0" w:color="E6E6E6"/>
              <w:right w:val="single" w:sz="6" w:space="0" w:color="E6E6E6"/>
            </w:tcBorders>
            <w:shd w:val="clear" w:color="auto" w:fill="FFFFFF"/>
          </w:tcPr>
          <w:p w:rsidR="00192576" w:rsidRPr="00420385" w:rsidRDefault="00192576">
            <w:r w:rsidRPr="00420385">
              <w:t> </w:t>
            </w:r>
            <w:r w:rsidR="0009338D">
              <w:t>Müsabakaların oynandığı salonların hijyen ve temizliğinin kontrol edilmesi, Müsabakalar boyunca yeterli güvenlik önlemlerinin alınması.</w:t>
            </w:r>
          </w:p>
        </w:tc>
      </w:tr>
    </w:tbl>
    <w:p w:rsidR="00CB0437" w:rsidRDefault="00401EBE"/>
    <w:sectPr w:rsidR="00CB0437" w:rsidSect="00420385">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1EBE" w:rsidRDefault="00401EBE" w:rsidP="00DE0246">
      <w:pPr>
        <w:spacing w:after="0" w:line="240" w:lineRule="auto"/>
      </w:pPr>
      <w:r>
        <w:separator/>
      </w:r>
    </w:p>
  </w:endnote>
  <w:endnote w:type="continuationSeparator" w:id="0">
    <w:p w:rsidR="00401EBE" w:rsidRDefault="00401EBE" w:rsidP="00DE02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1EBE" w:rsidRDefault="00401EBE" w:rsidP="00DE0246">
      <w:pPr>
        <w:spacing w:after="0" w:line="240" w:lineRule="auto"/>
      </w:pPr>
      <w:r>
        <w:separator/>
      </w:r>
    </w:p>
  </w:footnote>
  <w:footnote w:type="continuationSeparator" w:id="0">
    <w:p w:rsidR="00401EBE" w:rsidRDefault="00401EBE" w:rsidP="00DE024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385"/>
    <w:rsid w:val="00033B72"/>
    <w:rsid w:val="0009338D"/>
    <w:rsid w:val="000F019E"/>
    <w:rsid w:val="001710A6"/>
    <w:rsid w:val="00192576"/>
    <w:rsid w:val="001D0F55"/>
    <w:rsid w:val="002E055D"/>
    <w:rsid w:val="002E2523"/>
    <w:rsid w:val="00316905"/>
    <w:rsid w:val="00374465"/>
    <w:rsid w:val="003E2742"/>
    <w:rsid w:val="00401EBE"/>
    <w:rsid w:val="00420385"/>
    <w:rsid w:val="004F091E"/>
    <w:rsid w:val="005175D6"/>
    <w:rsid w:val="005431A0"/>
    <w:rsid w:val="0066426E"/>
    <w:rsid w:val="00736133"/>
    <w:rsid w:val="00784403"/>
    <w:rsid w:val="008C304B"/>
    <w:rsid w:val="009B71D5"/>
    <w:rsid w:val="009F7DBB"/>
    <w:rsid w:val="00A162D0"/>
    <w:rsid w:val="00AB2502"/>
    <w:rsid w:val="00B3137E"/>
    <w:rsid w:val="00C87540"/>
    <w:rsid w:val="00C87C26"/>
    <w:rsid w:val="00CE2FE7"/>
    <w:rsid w:val="00DE024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ABC28A"/>
  <w15:chartTrackingRefBased/>
  <w15:docId w15:val="{313C9FEA-B0B9-4FCB-86D5-5FC6EFEEF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DE024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E0246"/>
  </w:style>
  <w:style w:type="paragraph" w:styleId="AltBilgi">
    <w:name w:val="footer"/>
    <w:basedOn w:val="Normal"/>
    <w:link w:val="AltBilgiChar"/>
    <w:uiPriority w:val="99"/>
    <w:unhideWhenUsed/>
    <w:rsid w:val="00DE024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E0246"/>
  </w:style>
  <w:style w:type="paragraph" w:styleId="BalonMetni">
    <w:name w:val="Balloon Text"/>
    <w:basedOn w:val="Normal"/>
    <w:link w:val="BalonMetniChar"/>
    <w:uiPriority w:val="99"/>
    <w:semiHidden/>
    <w:unhideWhenUsed/>
    <w:rsid w:val="0066426E"/>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6426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5294972">
      <w:bodyDiv w:val="1"/>
      <w:marLeft w:val="0"/>
      <w:marRight w:val="0"/>
      <w:marTop w:val="0"/>
      <w:marBottom w:val="0"/>
      <w:divBdr>
        <w:top w:val="none" w:sz="0" w:space="0" w:color="auto"/>
        <w:left w:val="none" w:sz="0" w:space="0" w:color="auto"/>
        <w:bottom w:val="none" w:sz="0" w:space="0" w:color="auto"/>
        <w:right w:val="none" w:sz="0" w:space="0" w:color="auto"/>
      </w:divBdr>
    </w:div>
    <w:div w:id="913782880">
      <w:bodyDiv w:val="1"/>
      <w:marLeft w:val="0"/>
      <w:marRight w:val="0"/>
      <w:marTop w:val="0"/>
      <w:marBottom w:val="0"/>
      <w:divBdr>
        <w:top w:val="none" w:sz="0" w:space="0" w:color="auto"/>
        <w:left w:val="none" w:sz="0" w:space="0" w:color="auto"/>
        <w:bottom w:val="none" w:sz="0" w:space="0" w:color="auto"/>
        <w:right w:val="none" w:sz="0" w:space="0" w:color="auto"/>
      </w:divBdr>
      <w:divsChild>
        <w:div w:id="1970893748">
          <w:marLeft w:val="0"/>
          <w:marRight w:val="0"/>
          <w:marTop w:val="0"/>
          <w:marBottom w:val="0"/>
          <w:divBdr>
            <w:top w:val="none" w:sz="0" w:space="0" w:color="auto"/>
            <w:left w:val="none" w:sz="0" w:space="0" w:color="auto"/>
            <w:bottom w:val="none" w:sz="0" w:space="0" w:color="auto"/>
            <w:right w:val="none" w:sz="0" w:space="0" w:color="auto"/>
          </w:divBdr>
          <w:divsChild>
            <w:div w:id="2126653286">
              <w:marLeft w:val="-225"/>
              <w:marRight w:val="-225"/>
              <w:marTop w:val="0"/>
              <w:marBottom w:val="0"/>
              <w:divBdr>
                <w:top w:val="none" w:sz="0" w:space="0" w:color="auto"/>
                <w:left w:val="none" w:sz="0" w:space="0" w:color="auto"/>
                <w:bottom w:val="none" w:sz="0" w:space="0" w:color="auto"/>
                <w:right w:val="none" w:sz="0" w:space="0" w:color="auto"/>
              </w:divBdr>
              <w:divsChild>
                <w:div w:id="906450436">
                  <w:marLeft w:val="0"/>
                  <w:marRight w:val="0"/>
                  <w:marTop w:val="0"/>
                  <w:marBottom w:val="0"/>
                  <w:divBdr>
                    <w:top w:val="none" w:sz="0" w:space="0" w:color="auto"/>
                    <w:left w:val="none" w:sz="0" w:space="0" w:color="auto"/>
                    <w:bottom w:val="none" w:sz="0" w:space="0" w:color="auto"/>
                    <w:right w:val="none" w:sz="0" w:space="0" w:color="auto"/>
                  </w:divBdr>
                  <w:divsChild>
                    <w:div w:id="829560521">
                      <w:marLeft w:val="0"/>
                      <w:marRight w:val="0"/>
                      <w:marTop w:val="0"/>
                      <w:marBottom w:val="0"/>
                      <w:divBdr>
                        <w:top w:val="none" w:sz="0" w:space="0" w:color="auto"/>
                        <w:left w:val="none" w:sz="0" w:space="0" w:color="auto"/>
                        <w:bottom w:val="none" w:sz="0" w:space="0" w:color="auto"/>
                        <w:right w:val="none" w:sz="0" w:space="0" w:color="auto"/>
                      </w:divBdr>
                      <w:divsChild>
                        <w:div w:id="1505440829">
                          <w:marLeft w:val="0"/>
                          <w:marRight w:val="0"/>
                          <w:marTop w:val="0"/>
                          <w:marBottom w:val="0"/>
                          <w:divBdr>
                            <w:top w:val="none" w:sz="0" w:space="0" w:color="auto"/>
                            <w:left w:val="none" w:sz="0" w:space="0" w:color="auto"/>
                            <w:bottom w:val="none" w:sz="0" w:space="0" w:color="auto"/>
                            <w:right w:val="none" w:sz="0" w:space="0" w:color="auto"/>
                          </w:divBdr>
                          <w:divsChild>
                            <w:div w:id="38364976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913082882">
          <w:marLeft w:val="0"/>
          <w:marRight w:val="0"/>
          <w:marTop w:val="0"/>
          <w:marBottom w:val="0"/>
          <w:divBdr>
            <w:top w:val="none" w:sz="0" w:space="0" w:color="auto"/>
            <w:left w:val="none" w:sz="0" w:space="0" w:color="auto"/>
            <w:bottom w:val="none" w:sz="0" w:space="0" w:color="auto"/>
            <w:right w:val="none" w:sz="0" w:space="0" w:color="auto"/>
          </w:divBdr>
          <w:divsChild>
            <w:div w:id="106698500">
              <w:marLeft w:val="0"/>
              <w:marRight w:val="0"/>
              <w:marTop w:val="0"/>
              <w:marBottom w:val="0"/>
              <w:divBdr>
                <w:top w:val="none" w:sz="0" w:space="0" w:color="auto"/>
                <w:left w:val="none" w:sz="0" w:space="0" w:color="auto"/>
                <w:bottom w:val="none" w:sz="0" w:space="0" w:color="auto"/>
                <w:right w:val="none" w:sz="0" w:space="0" w:color="auto"/>
              </w:divBdr>
              <w:divsChild>
                <w:div w:id="1265501418">
                  <w:marLeft w:val="-225"/>
                  <w:marRight w:val="-225"/>
                  <w:marTop w:val="0"/>
                  <w:marBottom w:val="0"/>
                  <w:divBdr>
                    <w:top w:val="none" w:sz="0" w:space="0" w:color="auto"/>
                    <w:left w:val="none" w:sz="0" w:space="0" w:color="auto"/>
                    <w:bottom w:val="none" w:sz="0" w:space="0" w:color="auto"/>
                    <w:right w:val="none" w:sz="0" w:space="0" w:color="auto"/>
                  </w:divBdr>
                  <w:divsChild>
                    <w:div w:id="2137985414">
                      <w:marLeft w:val="0"/>
                      <w:marRight w:val="0"/>
                      <w:marTop w:val="0"/>
                      <w:marBottom w:val="0"/>
                      <w:divBdr>
                        <w:top w:val="none" w:sz="0" w:space="0" w:color="auto"/>
                        <w:left w:val="none" w:sz="0" w:space="0" w:color="auto"/>
                        <w:bottom w:val="none" w:sz="0" w:space="0" w:color="auto"/>
                        <w:right w:val="none" w:sz="0" w:space="0" w:color="auto"/>
                      </w:divBdr>
                      <w:divsChild>
                        <w:div w:id="15616155">
                          <w:marLeft w:val="0"/>
                          <w:marRight w:val="0"/>
                          <w:marTop w:val="0"/>
                          <w:marBottom w:val="300"/>
                          <w:divBdr>
                            <w:top w:val="none" w:sz="0" w:space="0" w:color="auto"/>
                            <w:left w:val="none" w:sz="0" w:space="0" w:color="auto"/>
                            <w:bottom w:val="none" w:sz="0" w:space="0" w:color="auto"/>
                            <w:right w:val="none" w:sz="0" w:space="0" w:color="auto"/>
                          </w:divBdr>
                          <w:divsChild>
                            <w:div w:id="1648823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259561">
                      <w:marLeft w:val="0"/>
                      <w:marRight w:val="0"/>
                      <w:marTop w:val="0"/>
                      <w:marBottom w:val="0"/>
                      <w:divBdr>
                        <w:top w:val="none" w:sz="0" w:space="0" w:color="auto"/>
                        <w:left w:val="none" w:sz="0" w:space="0" w:color="auto"/>
                        <w:bottom w:val="none" w:sz="0" w:space="0" w:color="auto"/>
                        <w:right w:val="none" w:sz="0" w:space="0" w:color="auto"/>
                      </w:divBdr>
                      <w:divsChild>
                        <w:div w:id="99407065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265427918">
          <w:marLeft w:val="0"/>
          <w:marRight w:val="0"/>
          <w:marTop w:val="0"/>
          <w:marBottom w:val="0"/>
          <w:divBdr>
            <w:top w:val="none" w:sz="0" w:space="0" w:color="auto"/>
            <w:left w:val="none" w:sz="0" w:space="0" w:color="auto"/>
            <w:bottom w:val="none" w:sz="0" w:space="0" w:color="auto"/>
            <w:right w:val="none" w:sz="0" w:space="0" w:color="auto"/>
          </w:divBdr>
          <w:divsChild>
            <w:div w:id="395737404">
              <w:marLeft w:val="0"/>
              <w:marRight w:val="0"/>
              <w:marTop w:val="0"/>
              <w:marBottom w:val="0"/>
              <w:divBdr>
                <w:top w:val="none" w:sz="0" w:space="0" w:color="auto"/>
                <w:left w:val="none" w:sz="0" w:space="0" w:color="auto"/>
                <w:bottom w:val="none" w:sz="0" w:space="0" w:color="auto"/>
                <w:right w:val="none" w:sz="0" w:space="0" w:color="auto"/>
              </w:divBdr>
              <w:divsChild>
                <w:div w:id="1052192585">
                  <w:marLeft w:val="-225"/>
                  <w:marRight w:val="-225"/>
                  <w:marTop w:val="0"/>
                  <w:marBottom w:val="0"/>
                  <w:divBdr>
                    <w:top w:val="none" w:sz="0" w:space="0" w:color="auto"/>
                    <w:left w:val="none" w:sz="0" w:space="0" w:color="auto"/>
                    <w:bottom w:val="none" w:sz="0" w:space="0" w:color="auto"/>
                    <w:right w:val="none" w:sz="0" w:space="0" w:color="auto"/>
                  </w:divBdr>
                  <w:divsChild>
                    <w:div w:id="2078434703">
                      <w:marLeft w:val="0"/>
                      <w:marRight w:val="0"/>
                      <w:marTop w:val="0"/>
                      <w:marBottom w:val="0"/>
                      <w:divBdr>
                        <w:top w:val="none" w:sz="0" w:space="0" w:color="auto"/>
                        <w:left w:val="none" w:sz="0" w:space="0" w:color="auto"/>
                        <w:bottom w:val="none" w:sz="0" w:space="0" w:color="auto"/>
                        <w:right w:val="none" w:sz="0" w:space="0" w:color="auto"/>
                      </w:divBdr>
                      <w:divsChild>
                        <w:div w:id="1959681908">
                          <w:marLeft w:val="0"/>
                          <w:marRight w:val="0"/>
                          <w:marTop w:val="9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 w:id="1055619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1</Pages>
  <Words>898</Words>
  <Characters>5125</Characters>
  <Application>Microsoft Office Word</Application>
  <DocSecurity>0</DocSecurity>
  <Lines>42</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DOĞU</dc:creator>
  <cp:keywords/>
  <dc:description/>
  <cp:lastModifiedBy>ALİ DOĞU</cp:lastModifiedBy>
  <cp:revision>28</cp:revision>
  <cp:lastPrinted>2024-07-11T11:07:00Z</cp:lastPrinted>
  <dcterms:created xsi:type="dcterms:W3CDTF">2024-07-11T09:13:00Z</dcterms:created>
  <dcterms:modified xsi:type="dcterms:W3CDTF">2024-09-09T07:36:00Z</dcterms:modified>
</cp:coreProperties>
</file>