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Konya Teknik Üniversitesi Merkezi Laboratuvar Uygulama ve Araştırma Merkezi </w:t>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Analiz Talep Formu Aydınlatma Metni</w:t>
      </w:r>
    </w:p>
    <w:p w:rsidR="00000000" w:rsidDel="00000000" w:rsidP="00000000" w:rsidRDefault="00000000" w:rsidRPr="00000000" w14:paraId="00000003">
      <w:pPr>
        <w:spacing w:line="276" w:lineRule="auto"/>
        <w:jc w:val="center"/>
        <w:rPr>
          <w:b w:val="1"/>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İşbu bilgilendirme 6698 Sayılı Kişisel Verilerin Korunması Kanunu’nun 10.maddesinde düzenlenen  Veri sorumlusunun aydınlatma yükümlülüğü hükümleri kapsamında Veri Sorumlusu </w:t>
      </w:r>
      <w:r w:rsidDel="00000000" w:rsidR="00000000" w:rsidRPr="00000000">
        <w:rPr>
          <w:b w:val="1"/>
          <w:rtl w:val="0"/>
        </w:rPr>
        <w:t xml:space="preserve">Konya Teknik Üniversitesi </w:t>
      </w:r>
      <w:r w:rsidDel="00000000" w:rsidR="00000000" w:rsidRPr="00000000">
        <w:rPr>
          <w:rtl w:val="0"/>
        </w:rPr>
        <w:t xml:space="preserve">tarafından yapılmaktadır. </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Kişisel Verileriniz analiz talebinde bulunmanız halinde formun doldurulması ile beraber otomatik ve otomatik olmayan yollarla, bir veri kayıt sisteminin parçası olmak kaydıyla işlenmektedir.</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b w:val="1"/>
          <w:u w:val="single"/>
        </w:rPr>
      </w:pPr>
      <w:r w:rsidDel="00000000" w:rsidR="00000000" w:rsidRPr="00000000">
        <w:rPr>
          <w:b w:val="1"/>
          <w:u w:val="single"/>
          <w:rtl w:val="0"/>
        </w:rPr>
        <w:t xml:space="preserve">Kişisel Verilerinizin İşlenme Amacı ve Hukuki Sebebi</w:t>
      </w:r>
    </w:p>
    <w:p w:rsidR="00000000" w:rsidDel="00000000" w:rsidP="00000000" w:rsidRDefault="00000000" w:rsidRPr="00000000" w14:paraId="00000009">
      <w:pPr>
        <w:spacing w:line="276" w:lineRule="auto"/>
        <w:jc w:val="both"/>
        <w:rPr>
          <w:b w:val="1"/>
          <w:u w:val="single"/>
        </w:rPr>
      </w:pP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b w:val="1"/>
          <w:rtl w:val="0"/>
        </w:rPr>
        <w:t xml:space="preserve">Ad-Soyad, Kurum, Telefon, Adres, E-Posta adresi, analiz talebi ve varsa proje desteği bilgisi,</w:t>
      </w:r>
      <w:r w:rsidDel="00000000" w:rsidR="00000000" w:rsidRPr="00000000">
        <w:rPr>
          <w:rtl w:val="0"/>
        </w:rPr>
        <w:t xml:space="preserve"> talep ettiğiniz analiz işlemlerinin gerçekleştirilmesi, süreçleri konusunda iletişime geçilerek bilgi verilmesi amacıyla bir sözleşmenin kurulması veya ifası, bir hakkın tesisi hukuki sebebine dayalı olarak işlenmektedir.</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Fatura Bilgileri (Vergi dairesi ve vergi no/ T.C.Kimlik numarası, Fatura Adresi) şeklindeki kişisel verileriniz </w:t>
      </w:r>
      <w:r w:rsidDel="00000000" w:rsidR="00000000" w:rsidRPr="00000000">
        <w:rPr>
          <w:rtl w:val="0"/>
        </w:rPr>
        <w:t xml:space="preserve">fatura düzenlenebilmesi amacıyla Vergi Usül Kanunu ve ilgili mevzuatta öngörülmesi ve sözleşmenin ifası hukuki sebeplerine dayalı olarak işlenmektedir.</w:t>
      </w:r>
      <w:r w:rsidDel="00000000" w:rsidR="00000000" w:rsidRPr="00000000">
        <w:rPr>
          <w:rtl w:val="0"/>
        </w:rPr>
      </w:r>
    </w:p>
    <w:p w:rsidR="00000000" w:rsidDel="00000000" w:rsidP="00000000" w:rsidRDefault="00000000" w:rsidRPr="00000000" w14:paraId="0000000D">
      <w:pPr>
        <w:spacing w:line="276" w:lineRule="auto"/>
        <w:jc w:val="both"/>
        <w:rPr>
          <w:b w:val="1"/>
        </w:rPr>
      </w:pPr>
      <w:r w:rsidDel="00000000" w:rsidR="00000000" w:rsidRPr="00000000">
        <w:rPr>
          <w:rtl w:val="0"/>
        </w:rPr>
      </w:r>
    </w:p>
    <w:p w:rsidR="00000000" w:rsidDel="00000000" w:rsidP="00000000" w:rsidRDefault="00000000" w:rsidRPr="00000000" w14:paraId="0000000E">
      <w:pPr>
        <w:spacing w:line="276" w:lineRule="auto"/>
        <w:jc w:val="both"/>
        <w:rPr>
          <w:b w:val="1"/>
          <w:u w:val="single"/>
        </w:rPr>
      </w:pPr>
      <w:r w:rsidDel="00000000" w:rsidR="00000000" w:rsidRPr="00000000">
        <w:rPr>
          <w:b w:val="1"/>
          <w:u w:val="single"/>
          <w:rtl w:val="0"/>
        </w:rPr>
        <w:t xml:space="preserve">Kişisel Verilerinizin Aktarılması, Amacı ve Hukuki Sebebi</w:t>
      </w:r>
    </w:p>
    <w:p w:rsidR="00000000" w:rsidDel="00000000" w:rsidP="00000000" w:rsidRDefault="00000000" w:rsidRPr="00000000" w14:paraId="0000000F">
      <w:pPr>
        <w:spacing w:before="200" w:line="276" w:lineRule="auto"/>
        <w:jc w:val="both"/>
        <w:rPr/>
      </w:pPr>
      <w:r w:rsidDel="00000000" w:rsidR="00000000" w:rsidRPr="00000000">
        <w:rPr>
          <w:b w:val="1"/>
          <w:rtl w:val="0"/>
        </w:rPr>
        <w:t xml:space="preserve">Kişisel verileriniz, </w:t>
      </w:r>
      <w:r w:rsidDel="00000000" w:rsidR="00000000" w:rsidRPr="00000000">
        <w:rPr>
          <w:rtl w:val="0"/>
        </w:rPr>
        <w:t xml:space="preserve">kanunlarda açıkça öngörülmesi, veri sorumlusunun hukuki yükümlülüğü hukuki sebeplerine dayanarak ilgili mevzuattan doğan bilgi ve belge paylaşımına ilişkin yükümlülüklerimizi ve ayrıca  diğer hukuki yükümlülüklerimizi yerine getirmek amacıyla talep edilmesi halinde ‘’Yetkili Kamu Kurum ve Kuruluşlarına’’ aktarılmaktadır. (Örneğin: YÖK Mahkemeler)</w:t>
      </w:r>
    </w:p>
    <w:p w:rsidR="00000000" w:rsidDel="00000000" w:rsidP="00000000" w:rsidRDefault="00000000" w:rsidRPr="00000000" w14:paraId="00000010">
      <w:pPr>
        <w:spacing w:after="200" w:before="200" w:line="276" w:lineRule="auto"/>
        <w:jc w:val="both"/>
        <w:rPr>
          <w:b w:val="1"/>
          <w:u w:val="single"/>
        </w:rPr>
      </w:pPr>
      <w:r w:rsidDel="00000000" w:rsidR="00000000" w:rsidRPr="00000000">
        <w:rPr>
          <w:b w:val="1"/>
          <w:u w:val="single"/>
          <w:rtl w:val="0"/>
        </w:rPr>
        <w:t xml:space="preserve">Haklarınız </w:t>
      </w:r>
    </w:p>
    <w:p w:rsidR="00000000" w:rsidDel="00000000" w:rsidP="00000000" w:rsidRDefault="00000000" w:rsidRPr="00000000" w14:paraId="00000011">
      <w:pPr>
        <w:spacing w:after="200" w:line="276" w:lineRule="auto"/>
        <w:jc w:val="both"/>
        <w:rPr/>
      </w:pPr>
      <w:r w:rsidDel="00000000" w:rsidR="00000000" w:rsidRPr="00000000">
        <w:rPr>
          <w:rtl w:val="0"/>
        </w:rPr>
        <w:t xml:space="preserve">Konya Teknik Üniversitesi tarafından verilerinizin işlendiği ve Konya Teknik Üniversitesi'nin verilerinizi veri sorumlusu sıfatı ile işlediği ölçüde kişisel verileriniz bakımından KVKK 11.maddesinde bulunan haklara sahipsiniz.</w:t>
      </w:r>
    </w:p>
    <w:p w:rsidR="00000000" w:rsidDel="00000000" w:rsidP="00000000" w:rsidRDefault="00000000" w:rsidRPr="00000000" w14:paraId="00000012">
      <w:pPr>
        <w:spacing w:after="200" w:line="276" w:lineRule="auto"/>
        <w:jc w:val="both"/>
        <w:rPr>
          <w:b w:val="1"/>
          <w:u w:val="single"/>
        </w:rPr>
      </w:pPr>
      <w:r w:rsidDel="00000000" w:rsidR="00000000" w:rsidRPr="00000000">
        <w:rPr>
          <w:b w:val="1"/>
          <w:u w:val="single"/>
          <w:rtl w:val="0"/>
        </w:rPr>
        <w:t xml:space="preserve">Veri Sorumlusuna Başvuru</w:t>
      </w:r>
    </w:p>
    <w:p w:rsidR="00000000" w:rsidDel="00000000" w:rsidP="00000000" w:rsidRDefault="00000000" w:rsidRPr="00000000" w14:paraId="00000013">
      <w:pPr>
        <w:spacing w:after="200" w:line="276" w:lineRule="auto"/>
        <w:jc w:val="both"/>
        <w:rPr>
          <w:b w:val="1"/>
        </w:rPr>
      </w:pPr>
      <w:r w:rsidDel="00000000" w:rsidR="00000000" w:rsidRPr="00000000">
        <w:rPr>
          <w:rtl w:val="0"/>
        </w:rPr>
        <w:t xml:space="preserve">Kanunun ilgili kişinin haklarını düzenleyen 11. maddesi kapsamındaki taleplerinizi, “Veri Sorumlusuna Başvuru Usul ve Esasları Hakkında Tebliğe” göre üniversitemizin fiziki adresine  adresine yazılı olarak veya kimliğinizin doğrulanabildiği elektronik posta üzerinden üniversitemiz elektronik posta adresine iletebilirsiniz.</w:t>
      </w:r>
      <w:r w:rsidDel="00000000" w:rsidR="00000000" w:rsidRPr="00000000">
        <w:rPr>
          <w:rtl w:val="0"/>
        </w:rPr>
      </w:r>
    </w:p>
    <w:p w:rsidR="00000000" w:rsidDel="00000000" w:rsidP="00000000" w:rsidRDefault="00000000" w:rsidRPr="00000000" w14:paraId="00000014">
      <w:pPr>
        <w:shd w:fill="ffffff" w:val="clear"/>
        <w:spacing w:after="200" w:line="276" w:lineRule="auto"/>
        <w:ind w:right="-466.062992125984"/>
        <w:jc w:val="both"/>
        <w:rPr>
          <w:b w:val="1"/>
          <w:u w:val="single"/>
        </w:rPr>
      </w:pPr>
      <w:r w:rsidDel="00000000" w:rsidR="00000000" w:rsidRPr="00000000">
        <w:rPr>
          <w:b w:val="1"/>
          <w:rtl w:val="0"/>
        </w:rPr>
        <w:t xml:space="preserve">Kişisel verilerimin yukarıda açıklanan amaçlar doğrultusunda işlenmesi, aktarılması hakkında aydınlatılarak bilgilendirildim.</w:t>
      </w:r>
      <w:r w:rsidDel="00000000" w:rsidR="00000000" w:rsidRPr="00000000">
        <w:rPr>
          <w:rtl w:val="0"/>
        </w:rPr>
      </w:r>
    </w:p>
    <w:p w:rsidR="00000000" w:rsidDel="00000000" w:rsidP="00000000" w:rsidRDefault="00000000" w:rsidRPr="00000000" w14:paraId="00000015">
      <w:pPr>
        <w:spacing w:after="200" w:line="276" w:lineRule="auto"/>
        <w:jc w:val="both"/>
        <w:rPr>
          <w:b w:val="1"/>
        </w:rPr>
      </w:pPr>
      <w:r w:rsidDel="00000000" w:rsidR="00000000" w:rsidRPr="00000000">
        <w:rPr>
          <w:b w:val="1"/>
          <w:rtl w:val="0"/>
        </w:rPr>
        <w:t xml:space="preserve">AD SOYAD</w:t>
      </w:r>
      <w:r w:rsidDel="00000000" w:rsidR="00000000" w:rsidRPr="00000000">
        <w:rPr>
          <w:b w:val="1"/>
          <w:rtl w:val="0"/>
        </w:rPr>
        <w:t xml:space="preserve">  </w:t>
      </w:r>
    </w:p>
    <w:p w:rsidR="00000000" w:rsidDel="00000000" w:rsidP="00000000" w:rsidRDefault="00000000" w:rsidRPr="00000000" w14:paraId="00000016">
      <w:pPr>
        <w:spacing w:after="200" w:line="276" w:lineRule="auto"/>
        <w:jc w:val="both"/>
        <w:rPr/>
      </w:pPr>
      <w:r w:rsidDel="00000000" w:rsidR="00000000" w:rsidRPr="00000000">
        <w:rPr>
          <w:b w:val="1"/>
          <w:rtl w:val="0"/>
        </w:rPr>
        <w:t xml:space="preserve"> İMZA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